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7F1E" w14:textId="77777777" w:rsidR="000F4D2B" w:rsidRPr="000F4D2B" w:rsidRDefault="000F4D2B" w:rsidP="00EB565B">
      <w:pPr>
        <w:spacing w:after="0" w:line="240" w:lineRule="auto"/>
        <w:ind w:firstLine="851"/>
        <w:jc w:val="both"/>
        <w:rPr>
          <w:rFonts w:ascii="Times New Roman" w:hAnsi="Times New Roman" w:cs="Times New Roman"/>
          <w:b/>
          <w:bCs/>
          <w:sz w:val="28"/>
          <w:szCs w:val="28"/>
        </w:rPr>
      </w:pPr>
      <w:r w:rsidRPr="000F4D2B">
        <w:rPr>
          <w:rFonts w:ascii="Times New Roman" w:hAnsi="Times New Roman" w:cs="Times New Roman"/>
          <w:b/>
          <w:bCs/>
          <w:sz w:val="28"/>
          <w:szCs w:val="28"/>
        </w:rPr>
        <w:t>1 лекция. Общее понятие и значение валюты</w:t>
      </w:r>
    </w:p>
    <w:p w14:paraId="364E6F9A" w14:textId="77008BA9" w:rsidR="000F4D2B" w:rsidRPr="000F4D2B" w:rsidRDefault="000F4D2B" w:rsidP="00EB565B">
      <w:pPr>
        <w:spacing w:after="0" w:line="240" w:lineRule="auto"/>
        <w:ind w:firstLine="851"/>
        <w:jc w:val="both"/>
        <w:rPr>
          <w:rFonts w:ascii="Times New Roman" w:hAnsi="Times New Roman" w:cs="Times New Roman"/>
          <w:sz w:val="28"/>
          <w:szCs w:val="28"/>
        </w:rPr>
      </w:pPr>
      <w:r w:rsidRPr="000F4D2B">
        <w:rPr>
          <w:rFonts w:ascii="Times New Roman" w:hAnsi="Times New Roman" w:cs="Times New Roman"/>
          <w:b/>
          <w:bCs/>
          <w:sz w:val="28"/>
          <w:szCs w:val="28"/>
        </w:rPr>
        <w:t xml:space="preserve">      Цель:</w:t>
      </w:r>
      <w:r w:rsidRPr="000F4D2B">
        <w:rPr>
          <w:rFonts w:ascii="Times New Roman" w:hAnsi="Times New Roman" w:cs="Times New Roman"/>
          <w:sz w:val="28"/>
          <w:szCs w:val="28"/>
        </w:rPr>
        <w:t xml:space="preserve"> получение глубоких знаний в области валютного законодательства</w:t>
      </w:r>
    </w:p>
    <w:p w14:paraId="7A1C2848" w14:textId="77777777" w:rsidR="000F4D2B" w:rsidRPr="000F4D2B" w:rsidRDefault="000F4D2B" w:rsidP="00EB565B">
      <w:pPr>
        <w:spacing w:after="0" w:line="240" w:lineRule="auto"/>
        <w:ind w:firstLine="851"/>
        <w:jc w:val="both"/>
        <w:rPr>
          <w:rFonts w:ascii="Times New Roman" w:hAnsi="Times New Roman" w:cs="Times New Roman"/>
          <w:sz w:val="28"/>
          <w:szCs w:val="28"/>
        </w:rPr>
      </w:pPr>
      <w:r w:rsidRPr="000F4D2B">
        <w:rPr>
          <w:rFonts w:ascii="Times New Roman" w:hAnsi="Times New Roman" w:cs="Times New Roman"/>
          <w:b/>
          <w:bCs/>
          <w:sz w:val="28"/>
          <w:szCs w:val="28"/>
        </w:rPr>
        <w:t xml:space="preserve">Основные термины: </w:t>
      </w:r>
      <w:r w:rsidRPr="000F4D2B">
        <w:rPr>
          <w:rFonts w:ascii="Times New Roman" w:hAnsi="Times New Roman" w:cs="Times New Roman"/>
          <w:sz w:val="28"/>
          <w:szCs w:val="28"/>
        </w:rPr>
        <w:t>валюта, валютные ценности, валютное законодательство, валютные отношения.</w:t>
      </w:r>
    </w:p>
    <w:p w14:paraId="25423AFC" w14:textId="77777777" w:rsidR="000F4D2B" w:rsidRPr="000F4D2B" w:rsidRDefault="000F4D2B" w:rsidP="00EB565B">
      <w:pPr>
        <w:spacing w:after="0" w:line="240" w:lineRule="auto"/>
        <w:ind w:firstLine="851"/>
        <w:jc w:val="both"/>
        <w:rPr>
          <w:rFonts w:ascii="Times New Roman" w:hAnsi="Times New Roman" w:cs="Times New Roman"/>
          <w:b/>
          <w:bCs/>
          <w:sz w:val="28"/>
          <w:szCs w:val="28"/>
        </w:rPr>
      </w:pPr>
      <w:r w:rsidRPr="000F4D2B">
        <w:rPr>
          <w:rFonts w:ascii="Times New Roman" w:hAnsi="Times New Roman" w:cs="Times New Roman"/>
          <w:b/>
          <w:bCs/>
          <w:sz w:val="28"/>
          <w:szCs w:val="28"/>
        </w:rPr>
        <w:t>Основные вопросы</w:t>
      </w:r>
    </w:p>
    <w:p w14:paraId="5E5E4656" w14:textId="78DD8D84" w:rsidR="000F4D2B" w:rsidRDefault="000F4D2B" w:rsidP="00EB565B">
      <w:pPr>
        <w:spacing w:after="0" w:line="240" w:lineRule="auto"/>
        <w:ind w:firstLine="851"/>
        <w:jc w:val="both"/>
        <w:rPr>
          <w:rFonts w:ascii="Times New Roman" w:hAnsi="Times New Roman" w:cs="Times New Roman"/>
          <w:sz w:val="28"/>
          <w:szCs w:val="28"/>
        </w:rPr>
      </w:pPr>
      <w:r w:rsidRPr="000F4D2B">
        <w:rPr>
          <w:rFonts w:ascii="Times New Roman" w:hAnsi="Times New Roman" w:cs="Times New Roman"/>
          <w:sz w:val="28"/>
          <w:szCs w:val="28"/>
        </w:rPr>
        <w:t>Валютные отношения</w:t>
      </w:r>
    </w:p>
    <w:p w14:paraId="5414AAB1" w14:textId="43C6D166" w:rsidR="00D4164D" w:rsidRPr="00D4164D" w:rsidRDefault="00D4164D" w:rsidP="00EB565B">
      <w:pPr>
        <w:spacing w:after="0" w:line="240" w:lineRule="auto"/>
        <w:ind w:firstLine="851"/>
        <w:jc w:val="both"/>
        <w:rPr>
          <w:rFonts w:ascii="Times New Roman" w:hAnsi="Times New Roman" w:cs="Times New Roman"/>
          <w:sz w:val="28"/>
          <w:szCs w:val="28"/>
        </w:rPr>
      </w:pPr>
      <w:r w:rsidRPr="00D4164D">
        <w:rPr>
          <w:rFonts w:ascii="Times New Roman" w:hAnsi="Times New Roman" w:cs="Times New Roman"/>
          <w:sz w:val="28"/>
          <w:szCs w:val="28"/>
        </w:rPr>
        <w:t>Валютные отношения — это совокупность общественных отношений, возникающих в процессе осуществления операций, связанных с валютными и валютными ценностями. Необходимость развития валютных отношений основывается на международном разделении труда, его специализации и развитии международной торговли. Объективной основой валютных отношений является процесс общественного производства, состоящий из международных товарных запасов, капиталов, услуг. Современное состояние валютных отношений тесно связано с развитием национальной и международной экономики. Поскольку политика и экономика тесно связаны между собой во внутренних отношениях, дипломатия, коммерция, производство и торговля занимают особое место в национальном и международном хозяйстве. Как и любые отношения, субъекты валютных отношений подразделяются на: внутренние и внешние.</w:t>
      </w:r>
    </w:p>
    <w:p w14:paraId="37E531E0" w14:textId="0FD7B5FF" w:rsidR="00D4164D" w:rsidRPr="00D4164D" w:rsidRDefault="00D4164D" w:rsidP="00EB565B">
      <w:pPr>
        <w:spacing w:after="0" w:line="240" w:lineRule="auto"/>
        <w:ind w:firstLine="851"/>
        <w:jc w:val="both"/>
        <w:rPr>
          <w:rFonts w:ascii="Times New Roman" w:hAnsi="Times New Roman" w:cs="Times New Roman"/>
          <w:sz w:val="28"/>
          <w:szCs w:val="28"/>
        </w:rPr>
      </w:pPr>
      <w:r w:rsidRPr="00D4164D">
        <w:rPr>
          <w:rFonts w:ascii="Times New Roman" w:hAnsi="Times New Roman" w:cs="Times New Roman"/>
          <w:sz w:val="28"/>
          <w:szCs w:val="28"/>
        </w:rPr>
        <w:t>К субъектам внутренних валютных отношений страны относятся:</w:t>
      </w:r>
    </w:p>
    <w:p w14:paraId="6EB73597" w14:textId="3CB50A8E"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Правительство Республики Казахстан;</w:t>
      </w:r>
    </w:p>
    <w:p w14:paraId="058FCC2F" w14:textId="34252F70"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Национальный банк Республики Казахстан;</w:t>
      </w:r>
    </w:p>
    <w:p w14:paraId="7898D0F5" w14:textId="4F90FC54"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уполномоченные банки;</w:t>
      </w:r>
    </w:p>
    <w:p w14:paraId="19953573" w14:textId="4194D853"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предприятия и организации, осуществляющие экспортно-импортные операции;</w:t>
      </w:r>
    </w:p>
    <w:p w14:paraId="0C304CBB" w14:textId="3D969E8F"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валютные биржи;</w:t>
      </w:r>
    </w:p>
    <w:p w14:paraId="33FC4E24" w14:textId="7B25662B"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инвестиционные пенсионные фонды;</w:t>
      </w:r>
    </w:p>
    <w:p w14:paraId="714E9B5C" w14:textId="36FBDE06"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валютные и брокерские фирмы;</w:t>
      </w:r>
    </w:p>
    <w:p w14:paraId="6FAB01EB" w14:textId="387053CB"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физические лица-резиденты.</w:t>
      </w:r>
    </w:p>
    <w:p w14:paraId="0E758AFC" w14:textId="124022FC" w:rsidR="00D4164D" w:rsidRPr="004930F7" w:rsidRDefault="00D4164D"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lang w:val="kk-KZ"/>
        </w:rPr>
        <w:t>В</w:t>
      </w:r>
      <w:r w:rsidRPr="004930F7">
        <w:rPr>
          <w:rFonts w:ascii="Times New Roman" w:hAnsi="Times New Roman" w:cs="Times New Roman"/>
          <w:sz w:val="28"/>
          <w:szCs w:val="28"/>
        </w:rPr>
        <w:t>нешним субъектом валютных отношений</w:t>
      </w:r>
      <w:r w:rsidRPr="004930F7">
        <w:rPr>
          <w:rFonts w:ascii="Times New Roman" w:hAnsi="Times New Roman" w:cs="Times New Roman"/>
          <w:sz w:val="28"/>
          <w:szCs w:val="28"/>
          <w:lang w:val="kk-KZ"/>
        </w:rPr>
        <w:t xml:space="preserve"> является</w:t>
      </w:r>
      <w:r w:rsidRPr="004930F7">
        <w:rPr>
          <w:rFonts w:ascii="Times New Roman" w:hAnsi="Times New Roman" w:cs="Times New Roman"/>
          <w:sz w:val="28"/>
          <w:szCs w:val="28"/>
        </w:rPr>
        <w:t>:</w:t>
      </w:r>
    </w:p>
    <w:p w14:paraId="4E61ADB4" w14:textId="400E5B87"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правительство иностранных государств;</w:t>
      </w:r>
    </w:p>
    <w:p w14:paraId="1451A929" w14:textId="25524CCC"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Международные валютно-финансовые организации;</w:t>
      </w:r>
    </w:p>
    <w:p w14:paraId="1BD34A69" w14:textId="2D1A7A68" w:rsidR="00D4164D" w:rsidRPr="00D4164D" w:rsidRDefault="00D4164D" w:rsidP="00EB565B">
      <w:pPr>
        <w:pStyle w:val="a3"/>
        <w:numPr>
          <w:ilvl w:val="0"/>
          <w:numId w:val="1"/>
        </w:numPr>
        <w:spacing w:after="0" w:line="240" w:lineRule="auto"/>
        <w:ind w:left="0" w:firstLine="851"/>
        <w:jc w:val="both"/>
        <w:rPr>
          <w:rFonts w:ascii="Times New Roman" w:hAnsi="Times New Roman" w:cs="Times New Roman"/>
          <w:sz w:val="28"/>
          <w:szCs w:val="28"/>
        </w:rPr>
      </w:pPr>
      <w:r w:rsidRPr="00D4164D">
        <w:rPr>
          <w:rFonts w:ascii="Times New Roman" w:hAnsi="Times New Roman" w:cs="Times New Roman"/>
          <w:sz w:val="28"/>
          <w:szCs w:val="28"/>
        </w:rPr>
        <w:t>иностранные физические и юридические лица.</w:t>
      </w:r>
    </w:p>
    <w:p w14:paraId="2DA75572" w14:textId="6BD6AA04" w:rsidR="00D4164D" w:rsidRDefault="00D4164D" w:rsidP="00EB565B">
      <w:pPr>
        <w:spacing w:after="0" w:line="240" w:lineRule="auto"/>
        <w:ind w:firstLine="851"/>
        <w:jc w:val="both"/>
        <w:rPr>
          <w:rFonts w:ascii="Times New Roman" w:hAnsi="Times New Roman" w:cs="Times New Roman"/>
          <w:sz w:val="28"/>
          <w:szCs w:val="28"/>
        </w:rPr>
      </w:pPr>
      <w:r w:rsidRPr="00D4164D">
        <w:rPr>
          <w:rFonts w:ascii="Times New Roman" w:hAnsi="Times New Roman" w:cs="Times New Roman"/>
          <w:sz w:val="28"/>
          <w:szCs w:val="28"/>
        </w:rPr>
        <w:t>Объектом валютных отношений являются операции, связанные с валютой и валютными ценностями.</w:t>
      </w:r>
    </w:p>
    <w:p w14:paraId="531737D3" w14:textId="77777777" w:rsidR="004930F7" w:rsidRDefault="004930F7" w:rsidP="00EB565B">
      <w:pPr>
        <w:spacing w:after="0" w:line="240" w:lineRule="auto"/>
        <w:ind w:firstLine="851"/>
        <w:jc w:val="both"/>
        <w:rPr>
          <w:rFonts w:ascii="Times New Roman" w:hAnsi="Times New Roman" w:cs="Times New Roman"/>
          <w:sz w:val="28"/>
          <w:szCs w:val="28"/>
        </w:rPr>
      </w:pPr>
    </w:p>
    <w:p w14:paraId="260EF295" w14:textId="1344D7CB" w:rsidR="004930F7" w:rsidRPr="004930F7" w:rsidRDefault="004930F7" w:rsidP="00EB565B">
      <w:pPr>
        <w:spacing w:after="0" w:line="240" w:lineRule="auto"/>
        <w:ind w:firstLine="851"/>
        <w:jc w:val="both"/>
        <w:rPr>
          <w:rFonts w:ascii="Times New Roman" w:hAnsi="Times New Roman" w:cs="Times New Roman"/>
          <w:b/>
          <w:bCs/>
          <w:sz w:val="28"/>
          <w:szCs w:val="28"/>
        </w:rPr>
      </w:pPr>
      <w:r w:rsidRPr="004930F7">
        <w:rPr>
          <w:rFonts w:ascii="Times New Roman" w:hAnsi="Times New Roman" w:cs="Times New Roman"/>
          <w:b/>
          <w:bCs/>
          <w:sz w:val="28"/>
          <w:szCs w:val="28"/>
        </w:rPr>
        <w:t>1.1 Валюта как объект валютных отношений</w:t>
      </w:r>
    </w:p>
    <w:p w14:paraId="267D022A" w14:textId="77777777" w:rsidR="004930F7" w:rsidRPr="004930F7" w:rsidRDefault="004930F7" w:rsidP="00EB565B">
      <w:pPr>
        <w:spacing w:after="0" w:line="240" w:lineRule="auto"/>
        <w:ind w:firstLine="851"/>
        <w:jc w:val="both"/>
        <w:rPr>
          <w:rFonts w:ascii="Times New Roman" w:hAnsi="Times New Roman" w:cs="Times New Roman"/>
          <w:sz w:val="28"/>
          <w:szCs w:val="28"/>
        </w:rPr>
      </w:pPr>
    </w:p>
    <w:p w14:paraId="24C8DC67" w14:textId="67DB2704"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На стадии хозяйственного развития до появления раннего производства люди обменивались продуктами природы и продуктами труда, с тех пор появились продукты, которые стали товарным эквивалентом. Эти продукты служили деньгами.  Они отличались от других продуктов тем, что вызывали острую потребность людей.</w:t>
      </w:r>
      <w:r>
        <w:rPr>
          <w:rFonts w:ascii="Times New Roman" w:hAnsi="Times New Roman" w:cs="Times New Roman"/>
          <w:sz w:val="28"/>
          <w:szCs w:val="28"/>
        </w:rPr>
        <w:t xml:space="preserve"> </w:t>
      </w:r>
      <w:r w:rsidRPr="004930F7">
        <w:rPr>
          <w:rFonts w:ascii="Times New Roman" w:hAnsi="Times New Roman" w:cs="Times New Roman"/>
          <w:sz w:val="28"/>
          <w:szCs w:val="28"/>
        </w:rPr>
        <w:t>Исход</w:t>
      </w:r>
      <w:r>
        <w:rPr>
          <w:rFonts w:ascii="Times New Roman" w:hAnsi="Times New Roman" w:cs="Times New Roman"/>
          <w:sz w:val="28"/>
          <w:szCs w:val="28"/>
        </w:rPr>
        <w:t>я</w:t>
      </w:r>
      <w:r w:rsidRPr="004930F7">
        <w:rPr>
          <w:rFonts w:ascii="Times New Roman" w:hAnsi="Times New Roman" w:cs="Times New Roman"/>
          <w:sz w:val="28"/>
          <w:szCs w:val="28"/>
        </w:rPr>
        <w:t xml:space="preserve"> из этого, были определены цены на другие продукты. В связи с возникновением и развитием товарного производства </w:t>
      </w:r>
      <w:r w:rsidRPr="004930F7">
        <w:rPr>
          <w:rFonts w:ascii="Times New Roman" w:hAnsi="Times New Roman" w:cs="Times New Roman"/>
          <w:sz w:val="28"/>
          <w:szCs w:val="28"/>
        </w:rPr>
        <w:lastRenderedPageBreak/>
        <w:t xml:space="preserve">акшы выполнял функции скота, оружия, соли, металлов, ювелирных изделий. В процессе развития государства рождение металлических денег, последующий выпуск монет стали порождать всеобщую денежную потребность. За время существования металлических денег до появления монеты право на эмиссию мог приобрести любой производитель золота, серебра, свинца.       </w:t>
      </w:r>
    </w:p>
    <w:p w14:paraId="48BC1869" w14:textId="5D74BE83"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Термин "Валюта «в переводе с итальянского означает» цена «,» стоимость" и в настоящее время применяется только к кредитным деньгам конкретного государства. Государство эмитирует денежные знаки, закрепляя за ними роль национальных денег, однако, когда деньги выходят на международную арену, они сбрасывают с себя позу «Национального мундира» и Международное общество по-своему оценивает их значимость, вес, полноту.</w:t>
      </w:r>
      <w:r>
        <w:rPr>
          <w:rFonts w:ascii="Times New Roman" w:hAnsi="Times New Roman" w:cs="Times New Roman"/>
          <w:sz w:val="28"/>
          <w:szCs w:val="28"/>
        </w:rPr>
        <w:t xml:space="preserve"> </w:t>
      </w:r>
      <w:r w:rsidRPr="004930F7">
        <w:rPr>
          <w:rFonts w:ascii="Times New Roman" w:hAnsi="Times New Roman" w:cs="Times New Roman"/>
          <w:sz w:val="28"/>
          <w:szCs w:val="28"/>
        </w:rPr>
        <w:t>Не все деньги имеют международное значение.</w:t>
      </w:r>
    </w:p>
    <w:p w14:paraId="1C793D1F" w14:textId="73014870" w:rsid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Рассматривая валюту как объект валютного регулирования, необходимо установить, что валюта выполняет ряд функций в международных экономических отношениях. Многие услуги валюты определяются Ю. Ф. Симоновым и Б. П. Носко. [Симонов Ю. Ф., Носко Б. П. Валютные отношения: Учебное пособие для вузов. - </w:t>
      </w:r>
      <w:proofErr w:type="spellStart"/>
      <w:r w:rsidRPr="004930F7">
        <w:rPr>
          <w:rFonts w:ascii="Times New Roman" w:hAnsi="Times New Roman" w:cs="Times New Roman"/>
          <w:sz w:val="28"/>
          <w:szCs w:val="28"/>
        </w:rPr>
        <w:t>Ростов</w:t>
      </w:r>
      <w:proofErr w:type="spellEnd"/>
      <w:r w:rsidRPr="004930F7">
        <w:rPr>
          <w:rFonts w:ascii="Times New Roman" w:hAnsi="Times New Roman" w:cs="Times New Roman"/>
          <w:sz w:val="28"/>
          <w:szCs w:val="28"/>
        </w:rPr>
        <w:t>-на-Дону.: Феникс, 2001. - 320 с.]. По их мнению, валюта выполняет следующие функции:</w:t>
      </w:r>
    </w:p>
    <w:p w14:paraId="15C917FF"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1. Валюта используется как интернациональный курс.</w:t>
      </w:r>
    </w:p>
    <w:p w14:paraId="5EAA4E54"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2. Валюта обеспечивает товарооборот на международном рынке. Валюта выполняет функцию резервирования и входит в состав резервирования в золоте государства как средства резерва.</w:t>
      </w:r>
    </w:p>
    <w:p w14:paraId="468BCB4D"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3. Валюта используется в качестве международного платежного средства.</w:t>
      </w:r>
    </w:p>
    <w:p w14:paraId="7C031A31"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Другими словами, валюта, международные экономические отношения</w:t>
      </w:r>
    </w:p>
    <w:p w14:paraId="1E10C61C"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в международном сообществе, осуществляя деятельность в рамках и другие виды деятельности. </w:t>
      </w:r>
    </w:p>
    <w:p w14:paraId="048CE0D7"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В соответствии с Законом Республики Казахстан от 13 июня 2005 года № 57 «О валютном регулировании и валютном контроле»  – это официальные стандарты стоимости в наличной и безналичной формах в виде денежных единиц или банкнот, казначейских билетов и монет, принятых государствами в качестве законного платежного средства, в том числе монет из драгоценных металлов (включая изъятые или изъятые из обращения, но подлежащие обмену на находящиеся в обращении денежные знаки), а также на счетах,  в международные деньги или средства в расчетных единицах"»</w:t>
      </w:r>
    </w:p>
    <w:p w14:paraId="2B9A4237" w14:textId="2EA41002"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Из указанного понятия можно сделать вывод: Валюта – это деньги, обладающие свойствами всеобщего эквивалента. Кроме того, валюта и деньги — это не одно и то же понятие. В научной литературе специфика валюты рассматривается как денежная форма. "Валюта как универсальная альтернатива — это деньги, признанные мировым сообществом. Валюта — это деньги, признанные мировым сообществом в качестве универсальной альтернативы».</w:t>
      </w:r>
    </w:p>
    <w:p w14:paraId="57EB14F7"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Другими словами, валюта – это денежная единица государства, которая обменивается в международной экономике и обеспечивает иные связи. В </w:t>
      </w:r>
      <w:r w:rsidRPr="004930F7">
        <w:rPr>
          <w:rFonts w:ascii="Times New Roman" w:hAnsi="Times New Roman" w:cs="Times New Roman"/>
          <w:sz w:val="28"/>
          <w:szCs w:val="28"/>
        </w:rPr>
        <w:lastRenderedPageBreak/>
        <w:t xml:space="preserve">настоящее время место международных платежных средств занимают национальные денежные единицы, которые не конвертируются в золото. </w:t>
      </w:r>
    </w:p>
    <w:p w14:paraId="70903187"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В качестве форм денежной единицы в законе отражены банкноты и монеты, выпущенные в Республике Казахстан, имеющие номинальный состав, определенную форму и с орнаментальным рисунком. Указанные характеристики монеты и банкноты публикуются в издании.  </w:t>
      </w:r>
    </w:p>
    <w:p w14:paraId="66C8F42A" w14:textId="0EF4C3F5"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На момент введения национальной валюты в Республике Казахстан были установлены следующие номиналы банкнот: 1, 3, 5, 10, 20, 50 и 100 тенге. Впоследствии из-за девальвации денег и инфляционных явлений в обращение стали выпускаться банкноты с высоким статусом.</w:t>
      </w:r>
    </w:p>
    <w:p w14:paraId="464BCD4B"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В качестве обменной единицы идет монета, равная одной сотне. Монета выпущена в виде монеты Национального банка Республики Казахстан.  </w:t>
      </w:r>
    </w:p>
    <w:p w14:paraId="650F8E82"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Следует отметить, что денежные знаки Республики Казахстан изготавливаются на достаточно высоком техническом уровне, имеют хороший внешний вид (с эстетической точки зрения), наделены национальными мотивами, обладают эксплуатационными свойствами и защищены многими защитными знаками, то есть имеют много отличительных знаков от фальшивых денег.</w:t>
      </w:r>
    </w:p>
    <w:p w14:paraId="2800F3BF" w14:textId="4456F5C5" w:rsid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В соответствии с Законом РК</w:t>
      </w:r>
      <w:proofErr w:type="gramStart"/>
      <w:r w:rsidRPr="004930F7">
        <w:rPr>
          <w:rFonts w:ascii="Times New Roman" w:hAnsi="Times New Roman" w:cs="Times New Roman"/>
          <w:sz w:val="28"/>
          <w:szCs w:val="28"/>
        </w:rPr>
        <w:t>»</w:t>
      </w:r>
      <w:proofErr w:type="gramEnd"/>
      <w:r w:rsidRPr="004930F7">
        <w:rPr>
          <w:rFonts w:ascii="Times New Roman" w:hAnsi="Times New Roman" w:cs="Times New Roman"/>
          <w:sz w:val="28"/>
          <w:szCs w:val="28"/>
        </w:rPr>
        <w:t xml:space="preserve"> О валютном регулировании и валютном контроле " в качестве валюты выступают не реальные деньги, а его функциональные формы: банкноты, казенные билеты и расчетные записи.  В соответствии с Законом РК</w:t>
      </w:r>
      <w:proofErr w:type="gramStart"/>
      <w:r w:rsidRPr="004930F7">
        <w:rPr>
          <w:rFonts w:ascii="Times New Roman" w:hAnsi="Times New Roman" w:cs="Times New Roman"/>
          <w:sz w:val="28"/>
          <w:szCs w:val="28"/>
        </w:rPr>
        <w:t>»</w:t>
      </w:r>
      <w:proofErr w:type="gramEnd"/>
      <w:r w:rsidRPr="004930F7">
        <w:rPr>
          <w:rFonts w:ascii="Times New Roman" w:hAnsi="Times New Roman" w:cs="Times New Roman"/>
          <w:sz w:val="28"/>
          <w:szCs w:val="28"/>
        </w:rPr>
        <w:t xml:space="preserve"> О валютном регулировании и валютном контроле " определение валюты характеризуется двумя материальными степенями: 1) традиционные банкноты и монеты; 2) платежные надписи</w:t>
      </w:r>
    </w:p>
    <w:p w14:paraId="279FF1E1" w14:textId="77777777" w:rsidR="004930F7" w:rsidRDefault="004930F7" w:rsidP="00EB565B">
      <w:pPr>
        <w:spacing w:after="0" w:line="240" w:lineRule="auto"/>
        <w:ind w:firstLine="851"/>
        <w:jc w:val="both"/>
        <w:rPr>
          <w:rFonts w:ascii="Times New Roman" w:hAnsi="Times New Roman" w:cs="Times New Roman"/>
          <w:sz w:val="28"/>
          <w:szCs w:val="28"/>
        </w:rPr>
      </w:pPr>
    </w:p>
    <w:p w14:paraId="0DF8EDA8" w14:textId="641510F2" w:rsidR="004930F7" w:rsidRPr="004930F7" w:rsidRDefault="004930F7" w:rsidP="00EB565B">
      <w:pPr>
        <w:spacing w:after="0" w:line="240" w:lineRule="auto"/>
        <w:ind w:firstLine="851"/>
        <w:jc w:val="both"/>
        <w:rPr>
          <w:rFonts w:ascii="Times New Roman" w:hAnsi="Times New Roman" w:cs="Times New Roman"/>
          <w:b/>
          <w:bCs/>
          <w:sz w:val="28"/>
          <w:szCs w:val="28"/>
        </w:rPr>
      </w:pPr>
      <w:r w:rsidRPr="004930F7">
        <w:rPr>
          <w:rFonts w:ascii="Times New Roman" w:hAnsi="Times New Roman" w:cs="Times New Roman"/>
          <w:b/>
          <w:bCs/>
          <w:sz w:val="28"/>
          <w:szCs w:val="28"/>
        </w:rPr>
        <w:t>1.2 Валютные ценности как объект валютных отношений</w:t>
      </w:r>
    </w:p>
    <w:p w14:paraId="21C20D5E" w14:textId="77777777" w:rsidR="004930F7" w:rsidRPr="004930F7" w:rsidRDefault="004930F7" w:rsidP="00EB565B">
      <w:pPr>
        <w:spacing w:after="0" w:line="240" w:lineRule="auto"/>
        <w:ind w:firstLine="851"/>
        <w:jc w:val="both"/>
        <w:rPr>
          <w:rFonts w:ascii="Times New Roman" w:hAnsi="Times New Roman" w:cs="Times New Roman"/>
          <w:sz w:val="28"/>
          <w:szCs w:val="28"/>
        </w:rPr>
      </w:pPr>
    </w:p>
    <w:p w14:paraId="2C8796A2"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Объект валютных отношений наряду с валютой составляют и валютные ценности.</w:t>
      </w:r>
    </w:p>
    <w:p w14:paraId="68AA8344"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 В статье 1 Закона "О валютном регулировании и валютном контроле" четко определено понятие "валютные ценности", они следующие: </w:t>
      </w:r>
    </w:p>
    <w:p w14:paraId="707AAD4E"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иностранная валюта;</w:t>
      </w:r>
    </w:p>
    <w:p w14:paraId="2D576EDE"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ценные бумаги и платежи номиналом в иностранной валюте</w:t>
      </w:r>
    </w:p>
    <w:p w14:paraId="0E44F2EC"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документы;</w:t>
      </w:r>
    </w:p>
    <w:p w14:paraId="06280B06"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ценные бумаги без номинала, выпущенные нерезидентами;</w:t>
      </w:r>
    </w:p>
    <w:p w14:paraId="493B9D00"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очищенный слиток золота;</w:t>
      </w:r>
    </w:p>
    <w:p w14:paraId="0F02EF35"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между резидентами и нерезидентами, а также нерезидентами</w:t>
      </w:r>
    </w:p>
    <w:p w14:paraId="7E9F6E6F"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национальная валюта, ценные бумаги номиналом в национальной валюте и платежные документы, используемые в случае совершения с ними операций;</w:t>
      </w:r>
    </w:p>
    <w:p w14:paraId="455CA2A4"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между резидентами и нерезидентами, а также нерезидентами</w:t>
      </w:r>
    </w:p>
    <w:p w14:paraId="0DD85369"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ценные бумаги, не имеющие номинала, выпущенные резидентами, используемые в случае совершения с ними операций;</w:t>
      </w:r>
    </w:p>
    <w:p w14:paraId="3F0490DA" w14:textId="5AD09271"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Закон РК от 24 декабря 1996 г. № 54–1 «О валютном регулировании и валютном контроле» еще больше усовершенствовал понятие «валютные </w:t>
      </w:r>
      <w:r w:rsidRPr="004930F7">
        <w:rPr>
          <w:rFonts w:ascii="Times New Roman" w:hAnsi="Times New Roman" w:cs="Times New Roman"/>
          <w:sz w:val="28"/>
          <w:szCs w:val="28"/>
        </w:rPr>
        <w:lastRenderedPageBreak/>
        <w:t>ценности». В настоящее время к валютным ценностям относятся ценные бумаги, выпущенные нерезидентами, ценные бумаги, выпущенные резидентами.</w:t>
      </w:r>
    </w:p>
    <w:p w14:paraId="2D35CD65" w14:textId="63F8FBBA"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Рассматривая валютные ценности как объект валютного регулирования, мы должны знать, что иностранная валюта и ценные бумаги являются объектом гражданского права. В соответствии со статьей 128 ГК РК от 27 декабря 1994 года: «виды имущества и сделки, являющиеся валютными ценностями, устанавливаются законодательными актами», то есть законодательством Республики Казахстан. Отсюда следует, что валютные ценности являются объектом как </w:t>
      </w:r>
      <w:r>
        <w:rPr>
          <w:rFonts w:ascii="Times New Roman" w:hAnsi="Times New Roman" w:cs="Times New Roman"/>
          <w:sz w:val="28"/>
          <w:szCs w:val="28"/>
        </w:rPr>
        <w:t>гражданских</w:t>
      </w:r>
      <w:r w:rsidRPr="004930F7">
        <w:rPr>
          <w:rFonts w:ascii="Times New Roman" w:hAnsi="Times New Roman" w:cs="Times New Roman"/>
          <w:sz w:val="28"/>
          <w:szCs w:val="28"/>
        </w:rPr>
        <w:t xml:space="preserve"> правоотношений, так и валютных правоотношений.</w:t>
      </w:r>
    </w:p>
    <w:p w14:paraId="04155923" w14:textId="6C87304F"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Закон РК». О валютном регулировании и валютном контроле " содержит требования к осуществлению деятельности, связанной с использованием валютных ценностей, в соответствии с иным видом деятельности, связанным с использованием валютных ценностей, подлежащим лицензированию Национальным банком Республики Казахстан. К ним относятся:</w:t>
      </w:r>
    </w:p>
    <w:p w14:paraId="42094518"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1) осуществление розничной продажи и оказание услуг по обналичиванию иностранной валюты; </w:t>
      </w:r>
    </w:p>
    <w:p w14:paraId="78AC7817"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2) организация обменных операций с иностранными валютами уполномоченных организаций [т. 1 ч. 6]. </w:t>
      </w:r>
    </w:p>
    <w:p w14:paraId="0B880A69" w14:textId="77777777" w:rsidR="004930F7" w:rsidRP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 xml:space="preserve">Национальный банк Республики Казахстан предъявляет квалификационные требования к данному виду деятельности, а также к порядку регистрации обменных пунктов и дополнительных торговых мест (открытие). При регистрации обменного пункта выдаются образцы документа регистрационного свидетельства обменного пункта. Для уполномоченных организаций дополнительно предъявляются требования по порядку согласования учредительных документов, требованиям к составу учредителей в организационно-правовой форме, порядку и рамкам формирования Учредительного капитала, ограничению образования подразделений и участию иных юридических лиц. </w:t>
      </w:r>
    </w:p>
    <w:p w14:paraId="177AC94C" w14:textId="7D0421F4" w:rsidR="004930F7" w:rsidRDefault="004930F7" w:rsidP="00EB565B">
      <w:pPr>
        <w:spacing w:after="0" w:line="240" w:lineRule="auto"/>
        <w:ind w:firstLine="851"/>
        <w:jc w:val="both"/>
        <w:rPr>
          <w:rFonts w:ascii="Times New Roman" w:hAnsi="Times New Roman" w:cs="Times New Roman"/>
          <w:sz w:val="28"/>
          <w:szCs w:val="28"/>
        </w:rPr>
      </w:pPr>
      <w:r w:rsidRPr="004930F7">
        <w:rPr>
          <w:rFonts w:ascii="Times New Roman" w:hAnsi="Times New Roman" w:cs="Times New Roman"/>
          <w:sz w:val="28"/>
          <w:szCs w:val="28"/>
        </w:rPr>
        <w:t>Валютное законодательство Республики Казахстан определяет порядок совершенствования операций, связанных с валютными ценностями. Продажа и покупка иностранных валют в Республике Казахстан совершаются через уполномоченные банки, их обменные пункты в порядке, установленном резидентами и нерезидентами, а также Национальным банком Республики Казахстан, через обменные пункты уполномоченных организаций.</w:t>
      </w:r>
    </w:p>
    <w:p w14:paraId="1282A609"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В соответствии с действующим валютным законодательством РК юридическими лицами являются резиденты и нерезиденты, имеющие право перевезти из Республики Казахстан количество наличной иностранной валюты, не превышающее эквивалента десяти тысяч долларов США, без предъявления документов на перевозку наличных иностранных валют. Юридические лица-резиденты и нерезиденты при вывозе наличной иностранной валюты из Республики Казахстан, превышающей эквивалент десяти тысяч долларов США, должны принести в таможенные органы </w:t>
      </w:r>
      <w:r w:rsidRPr="000141B1">
        <w:rPr>
          <w:rFonts w:ascii="Times New Roman" w:hAnsi="Times New Roman" w:cs="Times New Roman"/>
          <w:sz w:val="28"/>
          <w:szCs w:val="28"/>
        </w:rPr>
        <w:lastRenderedPageBreak/>
        <w:t xml:space="preserve">Республики Казахстан официально утверждаемые документы на сумму, превышающую эквивалент десяти тысяч долларов США (список утверждается Национальным Банком РК). ввоз и вывоз из Республики Казахстан юридическими лицами-резидентами и нерезидентами суммы наличной иностранной и (или) национальной валюты, превышающей эквивалент десяти тысяч долларов США, - обязуется декларированием таможенными органами Республики Казахстан путем представления таможенной декларации на всю сумму перевозимой и вывозимой наличной иностранной и (или) национальной валюты.  Перевозка и вывоз из Республики Казахстан платежных документов (векселей, чеков и </w:t>
      </w:r>
      <w:proofErr w:type="gramStart"/>
      <w:r w:rsidRPr="000141B1">
        <w:rPr>
          <w:rFonts w:ascii="Times New Roman" w:hAnsi="Times New Roman" w:cs="Times New Roman"/>
          <w:sz w:val="28"/>
          <w:szCs w:val="28"/>
        </w:rPr>
        <w:t>т.д.</w:t>
      </w:r>
      <w:proofErr w:type="gramEnd"/>
      <w:r w:rsidRPr="000141B1">
        <w:rPr>
          <w:rFonts w:ascii="Times New Roman" w:hAnsi="Times New Roman" w:cs="Times New Roman"/>
          <w:sz w:val="28"/>
          <w:szCs w:val="28"/>
        </w:rPr>
        <w:t xml:space="preserve">) с указанием номинальной стоимости национальной и иностранной валюты не подлежат письменному декларированию и осуществляются без ограничений. Порядок таможенного оформления перевозки и вывоза ценных бумаг и платежных документов, наличных национальных валют, валютных ценностей осуществляется в соответствии с таможенным законодательством Республики Казахстан. </w:t>
      </w:r>
    </w:p>
    <w:p w14:paraId="39285294" w14:textId="43A69EE6"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Поэтому анализ гражданского и валютного законодательства в Республике Казахстан показывает, что все валютные ценности РК ограничивают оборот. Различными валютными ограничениями является квартал вступления Казахстана (ВТО) во Всемирную торговую организацию. Указанные ограничения при определенных условиях направлены на конкретные виды деятельности, связанные с использованием валютных ценностей, а с другой стороны, ограничивают круг участников оборота валютных ценностей.   </w:t>
      </w:r>
    </w:p>
    <w:p w14:paraId="5AF4D127"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Подводя итог вышеизложенному, валюта и валютные ценности признаются объектом валютных отношений, связанными с валютным регулированием и контролем, а также объектом отношений, связанных с валютным оборотом.</w:t>
      </w:r>
    </w:p>
    <w:p w14:paraId="0F9F9808" w14:textId="7D08B9C1" w:rsid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Валюта и валютные ценности тесно связаны с валютным правом. Валютное право является формой существования валют и валютных ценностей, а валютное законодательство – средством его организации. Это определяет необходимость осмысления теоретических вопросов валютного права.</w:t>
      </w:r>
    </w:p>
    <w:p w14:paraId="5AFEDA14" w14:textId="77777777" w:rsidR="000141B1" w:rsidRDefault="000141B1" w:rsidP="00EB565B">
      <w:pPr>
        <w:spacing w:after="0" w:line="240" w:lineRule="auto"/>
        <w:ind w:firstLine="851"/>
        <w:jc w:val="both"/>
        <w:rPr>
          <w:rFonts w:ascii="Times New Roman" w:hAnsi="Times New Roman" w:cs="Times New Roman"/>
          <w:sz w:val="28"/>
          <w:szCs w:val="28"/>
        </w:rPr>
      </w:pPr>
    </w:p>
    <w:p w14:paraId="3A7C2326" w14:textId="096CF87A" w:rsidR="000141B1" w:rsidRPr="000141B1" w:rsidRDefault="000141B1" w:rsidP="00EB565B">
      <w:pPr>
        <w:spacing w:after="0" w:line="240" w:lineRule="auto"/>
        <w:ind w:firstLine="851"/>
        <w:jc w:val="both"/>
        <w:rPr>
          <w:rFonts w:ascii="Times New Roman" w:hAnsi="Times New Roman" w:cs="Times New Roman"/>
          <w:b/>
          <w:bCs/>
          <w:sz w:val="28"/>
          <w:szCs w:val="28"/>
        </w:rPr>
      </w:pPr>
      <w:r w:rsidRPr="000141B1">
        <w:rPr>
          <w:rFonts w:ascii="Times New Roman" w:hAnsi="Times New Roman" w:cs="Times New Roman"/>
          <w:b/>
          <w:bCs/>
          <w:sz w:val="28"/>
          <w:szCs w:val="28"/>
        </w:rPr>
        <w:t xml:space="preserve">1.3 </w:t>
      </w:r>
      <w:r>
        <w:rPr>
          <w:rFonts w:ascii="Times New Roman" w:hAnsi="Times New Roman" w:cs="Times New Roman"/>
          <w:b/>
          <w:bCs/>
          <w:sz w:val="28"/>
          <w:szCs w:val="28"/>
        </w:rPr>
        <w:t>К</w:t>
      </w:r>
      <w:r w:rsidRPr="000141B1">
        <w:rPr>
          <w:rFonts w:ascii="Times New Roman" w:hAnsi="Times New Roman" w:cs="Times New Roman"/>
          <w:b/>
          <w:bCs/>
          <w:sz w:val="28"/>
          <w:szCs w:val="28"/>
        </w:rPr>
        <w:t>лассификация валют</w:t>
      </w:r>
    </w:p>
    <w:p w14:paraId="617ED258"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Базовая характеристика валют позволяет группировать валюты по разным основаниям. Российские и отечественные ученые, изучающие сферу валютного права, а именно: Б. Ю. Дорофеев, Н. Н. Земцов, В. А. </w:t>
      </w:r>
      <w:proofErr w:type="spellStart"/>
      <w:r w:rsidRPr="000141B1">
        <w:rPr>
          <w:rFonts w:ascii="Times New Roman" w:hAnsi="Times New Roman" w:cs="Times New Roman"/>
          <w:sz w:val="28"/>
          <w:szCs w:val="28"/>
        </w:rPr>
        <w:t>Пушин</w:t>
      </w:r>
      <w:proofErr w:type="spellEnd"/>
      <w:r w:rsidRPr="000141B1">
        <w:rPr>
          <w:rFonts w:ascii="Times New Roman" w:hAnsi="Times New Roman" w:cs="Times New Roman"/>
          <w:sz w:val="28"/>
          <w:szCs w:val="28"/>
        </w:rPr>
        <w:t xml:space="preserve">, Ю. Ф. Симонов, Б. П. Носко, Е. П. Андреев, А. Г. </w:t>
      </w:r>
      <w:proofErr w:type="spellStart"/>
      <w:r w:rsidRPr="000141B1">
        <w:rPr>
          <w:rFonts w:ascii="Times New Roman" w:hAnsi="Times New Roman" w:cs="Times New Roman"/>
          <w:sz w:val="28"/>
          <w:szCs w:val="28"/>
        </w:rPr>
        <w:t>Наговицин</w:t>
      </w:r>
      <w:proofErr w:type="spellEnd"/>
      <w:r w:rsidRPr="000141B1">
        <w:rPr>
          <w:rFonts w:ascii="Times New Roman" w:hAnsi="Times New Roman" w:cs="Times New Roman"/>
          <w:sz w:val="28"/>
          <w:szCs w:val="28"/>
        </w:rPr>
        <w:t xml:space="preserve">, Н. Б. Мухитдинов, </w:t>
      </w:r>
      <w:proofErr w:type="spellStart"/>
      <w:r w:rsidRPr="000141B1">
        <w:rPr>
          <w:rFonts w:ascii="Times New Roman" w:hAnsi="Times New Roman" w:cs="Times New Roman"/>
          <w:sz w:val="28"/>
          <w:szCs w:val="28"/>
        </w:rPr>
        <w:t>Айдарханова</w:t>
      </w:r>
      <w:proofErr w:type="spellEnd"/>
      <w:r w:rsidRPr="000141B1">
        <w:rPr>
          <w:rFonts w:ascii="Times New Roman" w:hAnsi="Times New Roman" w:cs="Times New Roman"/>
          <w:sz w:val="28"/>
          <w:szCs w:val="28"/>
        </w:rPr>
        <w:t xml:space="preserve"> К. Н., </w:t>
      </w:r>
      <w:proofErr w:type="spellStart"/>
      <w:r w:rsidRPr="000141B1">
        <w:rPr>
          <w:rFonts w:ascii="Times New Roman" w:hAnsi="Times New Roman" w:cs="Times New Roman"/>
          <w:sz w:val="28"/>
          <w:szCs w:val="28"/>
        </w:rPr>
        <w:t>Жукенова</w:t>
      </w:r>
      <w:proofErr w:type="spellEnd"/>
      <w:r w:rsidRPr="000141B1">
        <w:rPr>
          <w:rFonts w:ascii="Times New Roman" w:hAnsi="Times New Roman" w:cs="Times New Roman"/>
          <w:sz w:val="28"/>
          <w:szCs w:val="28"/>
        </w:rPr>
        <w:t xml:space="preserve"> А. С. и др. валюты стран мира можно дифференцировать по следующим основным признакам.</w:t>
      </w:r>
    </w:p>
    <w:p w14:paraId="59585322" w14:textId="1F46BB13"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1.</w:t>
      </w:r>
      <w:r>
        <w:rPr>
          <w:rFonts w:ascii="Times New Roman" w:hAnsi="Times New Roman" w:cs="Times New Roman"/>
          <w:sz w:val="28"/>
          <w:szCs w:val="28"/>
        </w:rPr>
        <w:t xml:space="preserve"> </w:t>
      </w:r>
      <w:r w:rsidRPr="000141B1">
        <w:rPr>
          <w:rFonts w:ascii="Times New Roman" w:hAnsi="Times New Roman" w:cs="Times New Roman"/>
          <w:b/>
          <w:bCs/>
          <w:sz w:val="28"/>
          <w:szCs w:val="28"/>
        </w:rPr>
        <w:t>Валюты можно разделить по степени на национальную, иностранную, международную и региональную валюту</w:t>
      </w:r>
      <w:r w:rsidRPr="000141B1">
        <w:rPr>
          <w:rFonts w:ascii="Times New Roman" w:hAnsi="Times New Roman" w:cs="Times New Roman"/>
          <w:sz w:val="28"/>
          <w:szCs w:val="28"/>
        </w:rPr>
        <w:t>.</w:t>
      </w:r>
    </w:p>
    <w:p w14:paraId="2C7A1F09"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1) национальная валюта – денежная единица, закрепленная законом данного государства; основа национальной валютной системы.</w:t>
      </w:r>
    </w:p>
    <w:p w14:paraId="64057462"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lastRenderedPageBreak/>
        <w:t>2) иностранная валюта – денежная единица других государств. Он включает в себя требования к иностранным валютам в виде иностранных банкнот и монет, а также банковских вкладов, векселей и чеков; является объектом договора купли-продажи на валютном рынке, хранится на банковских счетах, но не является законным платежным средством на территории данного государства.</w:t>
      </w:r>
    </w:p>
    <w:p w14:paraId="404EC4D2"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3) международная валюта – иностранная денежная единица, денежные знаки иностранных государств, используемые в международных расчетах, а также в платежных и кредитных платежах.</w:t>
      </w:r>
    </w:p>
    <w:p w14:paraId="28E17160"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4) региональная валюта – валюта (ценные бумаги) региональных организаций, в которых осуществляются все торговые и валютные операции между данной организацией и государствами-членами. Например, валюта Европейского союза (евро).</w:t>
      </w:r>
    </w:p>
    <w:p w14:paraId="68C65D83" w14:textId="3086092F" w:rsid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В соответствии с законом</w:t>
      </w:r>
      <w:proofErr w:type="gramStart"/>
      <w:r w:rsidRPr="000141B1">
        <w:rPr>
          <w:rFonts w:ascii="Times New Roman" w:hAnsi="Times New Roman" w:cs="Times New Roman"/>
          <w:sz w:val="28"/>
          <w:szCs w:val="28"/>
        </w:rPr>
        <w:t>»</w:t>
      </w:r>
      <w:proofErr w:type="gramEnd"/>
      <w:r w:rsidRPr="000141B1">
        <w:rPr>
          <w:rFonts w:ascii="Times New Roman" w:hAnsi="Times New Roman" w:cs="Times New Roman"/>
          <w:sz w:val="28"/>
          <w:szCs w:val="28"/>
        </w:rPr>
        <w:t xml:space="preserve"> О валютном регулировании и валютном контроле «, в соответствии с Указом Президента Республики Казахстан от 12 ноября 1993 г. № 1399» о введении национальной валюты Республики Казахстан " национальной валютой Республики Казахстан является тенге.</w:t>
      </w:r>
    </w:p>
    <w:p w14:paraId="6147E869" w14:textId="16A42CE9"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b/>
          <w:bCs/>
          <w:sz w:val="28"/>
          <w:szCs w:val="28"/>
        </w:rPr>
        <w:t>2</w:t>
      </w:r>
      <w:r>
        <w:rPr>
          <w:rFonts w:ascii="Times New Roman" w:hAnsi="Times New Roman" w:cs="Times New Roman"/>
          <w:sz w:val="28"/>
          <w:szCs w:val="28"/>
        </w:rPr>
        <w:t xml:space="preserve">. </w:t>
      </w:r>
      <w:r w:rsidRPr="000141B1">
        <w:rPr>
          <w:rFonts w:ascii="Times New Roman" w:hAnsi="Times New Roman" w:cs="Times New Roman"/>
          <w:b/>
          <w:bCs/>
          <w:sz w:val="28"/>
          <w:szCs w:val="28"/>
        </w:rPr>
        <w:t>По порядку действия валюты подразделяются на свободно конвертируемые (обратимые), частично конвертируемые (частично возвратные) и неконвертируемые (безвозвратные).</w:t>
      </w:r>
      <w:r w:rsidRPr="000141B1">
        <w:rPr>
          <w:rFonts w:ascii="Times New Roman" w:hAnsi="Times New Roman" w:cs="Times New Roman"/>
          <w:sz w:val="28"/>
          <w:szCs w:val="28"/>
        </w:rPr>
        <w:t xml:space="preserve">  </w:t>
      </w:r>
    </w:p>
    <w:p w14:paraId="1EABDD16"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Следует отметить, что конвертируемые валюты – это валюта, которая свободно и без ограничений конвертируется в другие иностранные валюты. Когда обмен осуществляется на любую иностранную валюту и частично, то есть валюта данной страны только на ряд валют и международных платежных зеркал и по операциям неполного международного платежного обращения, обмен валюты считается полным.</w:t>
      </w:r>
    </w:p>
    <w:p w14:paraId="424D5FC5" w14:textId="0F2ABF7E"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Конвертируемость валют способность денежного измерения страны конвертироваться в валюту других стран. В период действия золотого стандарта валюта, конвертируемая в золото по официальной альтернативе, была конвертируемой валютой. В</w:t>
      </w:r>
      <w:r>
        <w:rPr>
          <w:rFonts w:ascii="Times New Roman" w:hAnsi="Times New Roman" w:cs="Times New Roman"/>
          <w:sz w:val="28"/>
          <w:szCs w:val="28"/>
        </w:rPr>
        <w:t xml:space="preserve"> </w:t>
      </w:r>
      <w:r w:rsidRPr="000141B1">
        <w:rPr>
          <w:rFonts w:ascii="Times New Roman" w:hAnsi="Times New Roman" w:cs="Times New Roman"/>
          <w:sz w:val="28"/>
          <w:szCs w:val="28"/>
        </w:rPr>
        <w:t xml:space="preserve">последствии после того, как сила золота в составе всех валют и их золотого эквивалента была официально отменена, пригодность денежного измерения одной страны к свободному обмену по действующему курсу на валюту другой страны стала пониматься как конвертируемость валют. Полная (свободная) конвертируемость валют – неограниченная конвертируемость денежного измерения страны в любую валюту по всем видам международных сделок' частичная (ограниченная) конвертируемость – конвертируемость валюты ограничена определенным набором иностранных валют и сделок. Если государство запрещает свободную конвертацию несмотря на то, что банки совершают различные валютные обменные операции, такая валюта считается неконвертируемой валютой. Степень конвертируемости валют зависит от экономического потенциала государства' его внешнеэкономической деятельности' устойчивости внутреннего денежного обращения' развития национальных рынков и других факторов. Он требует от Национального (центрального) банка страны принять меры по поддержанию курса своей валюты на определенном уровне. В </w:t>
      </w:r>
      <w:r w:rsidRPr="000141B1">
        <w:rPr>
          <w:rFonts w:ascii="Times New Roman" w:hAnsi="Times New Roman" w:cs="Times New Roman"/>
          <w:sz w:val="28"/>
          <w:szCs w:val="28"/>
        </w:rPr>
        <w:lastRenderedPageBreak/>
        <w:t>настоящее время только десять из более чем 150 стран-членов Международного валютного фонда полностью конвертируемы</w:t>
      </w:r>
      <w:r>
        <w:rPr>
          <w:rFonts w:ascii="Times New Roman" w:hAnsi="Times New Roman" w:cs="Times New Roman"/>
          <w:sz w:val="28"/>
          <w:szCs w:val="28"/>
        </w:rPr>
        <w:t>х</w:t>
      </w:r>
      <w:r w:rsidRPr="000141B1">
        <w:rPr>
          <w:rFonts w:ascii="Times New Roman" w:hAnsi="Times New Roman" w:cs="Times New Roman"/>
          <w:sz w:val="28"/>
          <w:szCs w:val="28"/>
        </w:rPr>
        <w:t xml:space="preserve"> примерно пятидесяти из них имеют ограниченную конвертируемость валюты. </w:t>
      </w:r>
    </w:p>
    <w:p w14:paraId="2D5FED0C"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Основным звеном, связывающим экономику Казахстана с мировой экономикой, является изменение валютной политики и валютного курса национальной денежной единицы. Уровень валютного курса оказывает особое влияние на внешнюю торговлю, конкуренцию национальных продуктов на мировом рынке, движение капитала, восстановление денежного обращения и всей экономики страны. По поводу перспективы изменения валютного курса продолжаются жаркие дискуссии между учеными и многими участниками внешнеэкономической деятельности. С этой точки зрения становится очевидным, что исследование вопроса валютной политики и стабилизации обменного курса национальной валюты является актуальным.</w:t>
      </w:r>
    </w:p>
    <w:p w14:paraId="5415AF17"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 Сравнение национальных валют каждой страны основывается на их объективных стоимостных отношениях, возникающих в процессе производства и обмена. Валютный курс варьируется в зависимости от многих факторов, влияющих на спрос и предложение ценных валют.</w:t>
      </w:r>
    </w:p>
    <w:p w14:paraId="2A7CE3AC" w14:textId="5EEAD501" w:rsid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Валютная политика Казахстана направлена на обеспечение стабильности национальной валюты на мировом финансовом рынке. Его относительная стабильность валютного курса достигается путем регулирования фактических соотношений между уровнями сальдо торгового и платежного баланса с инфляцией. Завершающей стадией считается финансирование дефицита платежного баланса в окончательный расчет внешних резервных активов государства. Ее выравнивание осуществляется через механизм валютной интервенции на валютном рынке, который непосредственно направлен на ограничение колебаний тенге, обменного курса.</w:t>
      </w:r>
    </w:p>
    <w:p w14:paraId="50F0776F"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Оглядываясь назад на изменения курса национальной валюты с момента обретения Казахстаном независимости, следует отметить, что после отделения от Союза в 1991 году и обретения независимости в стране из-за двухлетней задержки принятия национальной валюты русские соломенные деньги нанесли огромный ущерб экономике и в середине 90-х годов сложилась непростая ситуация.  </w:t>
      </w:r>
    </w:p>
    <w:p w14:paraId="3422D0CA"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12 ноября 1993 года Президент Республики Казахстан Нурсултан Абишевич Назарбаев подписал Устав “о введении национальной валюты в Республике Казахстан”. На основании настоящего Устава 15 ноября 1993 года в Республике Казахстан с 8 часов введена национальная валюта –тенге.</w:t>
      </w:r>
    </w:p>
    <w:p w14:paraId="36B0ABB3"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В свободно плавающем порядке обменный курс формируется под влиянием рыночного спроса и предложения, а в управляемом плавающем порядке объем валютного курса сильно зависит от центрального банка страны.</w:t>
      </w:r>
    </w:p>
    <w:p w14:paraId="32B7D575"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После введения тенге был осуществлен выбор порядка регулируемого плавающего обменного курса тенге и курс национальной валюты составил 4,75 тенге на 1 доллар. Несмотря на то, что ученые, реализующие идею тенге, предложили курс 13 тенге, он остался неизменным. </w:t>
      </w:r>
    </w:p>
    <w:p w14:paraId="5184C4C4"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lastRenderedPageBreak/>
        <w:t xml:space="preserve">Национальный Банк проводил политику сглаживания колебаний курса, чтобы избежать резкого падения курса тенге в случае превышения спроса на иностранную валюту над предложением, он осуществлял интервенцию на валютном рынке. Другими словами, продавалась валюта, в результате чего золотовалютные резервы Нацбанка снизились. В случае, если предложение валюты превысило спрос, Национальный Банк купил валюту, чтобы избежать сильного укрепления тенге. В этот период введение на экспорт обязательных поступлений от экспорта предприятий-производителей (работ и услуг) достигло определенной стабилизации национальной валюты. </w:t>
      </w:r>
    </w:p>
    <w:p w14:paraId="6D7D762E"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Национальный Банк регулировал тенге, дополнительно тратя деньги из золотовалютного фонда. Но это действие проложило путь к созданию искусственного курса. Чтобы установить истинный курс тенге, его нужно было отправить свободно. После данной меры курс тенге по отношению к доллару США резко вырос в два раза.  Объективные трудности общеэкономического характера (высокий уровень инфляции из-за либерализации цен и спада производства, значительный объем неудовлетворенного спроса на импортные товары) привели к росту спроса на иностранную валюту, а по следам-к росту цен.  </w:t>
      </w:r>
    </w:p>
    <w:p w14:paraId="012BC0E5"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Не было бы никаких сложностей, если бы курс валют был неоправданно высоким для политических игр.</w:t>
      </w:r>
    </w:p>
    <w:p w14:paraId="0693C02D"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Экономические скандалы, такие как неудачные взаимно-хозяйственные расчеты предприятий в 1994 году, несколько осложнили ситуацию с оборотом тенге в первые месяцы. </w:t>
      </w:r>
    </w:p>
    <w:p w14:paraId="6D402D8D" w14:textId="2C14419F"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В последующие годы темпы девальвации тенге по отношению к доллару США значительно замедлились. Например, если в 1995 году курс тенге составлял 17,9%, то в 1996 году – снизился на 15,4%, в 2001 году номинальное обесценение тенге составило 5,17%, а в 2002 году-3,25%. </w:t>
      </w:r>
    </w:p>
    <w:p w14:paraId="52207031" w14:textId="2BE34BFB"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В середине 1995 г. удалось сдержать падение тенге после того, как Национальный банк и Министерство финансов выпустили на финансовый рынок сначала казначейские векселя, затем обязательства и </w:t>
      </w:r>
      <w:r w:rsidR="00E81C67" w:rsidRPr="000141B1">
        <w:rPr>
          <w:rFonts w:ascii="Times New Roman" w:hAnsi="Times New Roman" w:cs="Times New Roman"/>
          <w:sz w:val="28"/>
          <w:szCs w:val="28"/>
        </w:rPr>
        <w:t>ноты,</w:t>
      </w:r>
      <w:r w:rsidRPr="000141B1">
        <w:rPr>
          <w:rFonts w:ascii="Times New Roman" w:hAnsi="Times New Roman" w:cs="Times New Roman"/>
          <w:sz w:val="28"/>
          <w:szCs w:val="28"/>
        </w:rPr>
        <w:t xml:space="preserve"> и другие государственные ценные бумаги. После введения тенге инфляция снизилась с 2500% в 1993 г., а в начале 1994 г. до 1260%, в 1995 г. инфляция в Казахстане составила 58%.</w:t>
      </w:r>
    </w:p>
    <w:p w14:paraId="417CED07"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В 1997 г. золотой валютный фонд государства составил 700 млн. долл., поступивших из неинфляционных источников, таких как приватизация предприятия и передача его в управление иностранным инвесторам</w:t>
      </w:r>
      <w:proofErr w:type="gramStart"/>
      <w:r w:rsidRPr="000141B1">
        <w:rPr>
          <w:rFonts w:ascii="Times New Roman" w:hAnsi="Times New Roman" w:cs="Times New Roman"/>
          <w:sz w:val="28"/>
          <w:szCs w:val="28"/>
        </w:rPr>
        <w:t>.</w:t>
      </w:r>
      <w:proofErr w:type="gramEnd"/>
      <w:r w:rsidRPr="000141B1">
        <w:rPr>
          <w:rFonts w:ascii="Times New Roman" w:hAnsi="Times New Roman" w:cs="Times New Roman"/>
          <w:sz w:val="28"/>
          <w:szCs w:val="28"/>
        </w:rPr>
        <w:t xml:space="preserve"> наполнен долларами. В этом году колебания курса тенге достигли такой ситуации, когда уровень инфляции исчисляется в тиынах, а уровень инфляции-в процентных частях.</w:t>
      </w:r>
    </w:p>
    <w:p w14:paraId="20CBA438" w14:textId="709E0E97" w:rsid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Последствия финансового кризиса 1998 года в России, странах Юго-Восточной Азии привели к ускорению темпов девальвации тенге и резкому колебанию курса тенге, особенно на рынке наличной иностранной валюты. При этом некоторое обесценивание национальной валюты в странах торговых партнеров Казахстана, прежде всего в России, повлияло на удорожание тенге в реальном выражении и снижение конкурентных позиций казахстанского </w:t>
      </w:r>
      <w:r w:rsidRPr="000141B1">
        <w:rPr>
          <w:rFonts w:ascii="Times New Roman" w:hAnsi="Times New Roman" w:cs="Times New Roman"/>
          <w:sz w:val="28"/>
          <w:szCs w:val="28"/>
        </w:rPr>
        <w:lastRenderedPageBreak/>
        <w:t>экспорта. В результате в 1999 году девальвация тенге сложилась около 60%, а инфляция-около 17%.</w:t>
      </w:r>
    </w:p>
    <w:p w14:paraId="09D0705A"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В апреле 1999 года для предотвращения сокращения золотовалютных резервов и повышения конкурентоспособности тенге введен режим свободно плавающего обменного курса тенге к иностранным валютам. Только после отправки тенге на волю его курс вышел из 80 на 120. Однако, благодаря ведению Казахстаном собственной финансово-кредитной политики, последствия финансового кризиса не оказали на него столь сильного влияния.</w:t>
      </w:r>
    </w:p>
    <w:p w14:paraId="1C72DD2D"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Благоприятная конъюнктура на мировом финансовом и товарном рынке и изменение порядка обменного курса тенге в апреле 1999 года продолжили благоприятное влияние на макроэкономическую ситуацию в стране в 2000 году. </w:t>
      </w:r>
    </w:p>
    <w:p w14:paraId="7D9BCED3"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 Обменный курс тенге сохранил относительную стабильность. В 2000 году снижение курса тенге к доллару США составило 5,2%. Относительная стабильность обменного курса тенге, а также значительный рост реального производства привели к снижению инфляции за год почти вдвое, с 17,8% до 9,8%.</w:t>
      </w:r>
    </w:p>
    <w:p w14:paraId="5D5A7FCB" w14:textId="6C9C25CD"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С 2001 года по настоящее время тенге стабилизировался по отношению к доллару США, а в 2001 году-к доллару США. курс по отношению составил 117,4 тенге с 155,6 до середины 2005–</w:t>
      </w:r>
      <w:r w:rsidR="00E81C67" w:rsidRPr="000141B1">
        <w:rPr>
          <w:rFonts w:ascii="Times New Roman" w:hAnsi="Times New Roman" w:cs="Times New Roman"/>
          <w:sz w:val="28"/>
          <w:szCs w:val="28"/>
        </w:rPr>
        <w:t>2006 гг.</w:t>
      </w:r>
      <w:r w:rsidRPr="000141B1">
        <w:rPr>
          <w:rFonts w:ascii="Times New Roman" w:hAnsi="Times New Roman" w:cs="Times New Roman"/>
          <w:sz w:val="28"/>
          <w:szCs w:val="28"/>
        </w:rPr>
        <w:t xml:space="preserve"> </w:t>
      </w:r>
    </w:p>
    <w:p w14:paraId="73E5746C" w14:textId="6FE293FA"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Сложившаяся в начале 2009 года ситуация в мировой экономике, в том числе девальвация валют стран-торговых партнеров Республики Казахстан и значительное снижение энергоресурсов, составляющих большую часть экспорта Казахстана, в том числе цены на нефть, не обеспечили стабильность показателей платежного баланса на 2009 год и привели к их резкому ухудшению. Нацбанк предпринял значительные усилия по сохранению непрозрачного коридора в пределах 117–</w:t>
      </w:r>
      <w:r w:rsidR="00E81C67" w:rsidRPr="000141B1">
        <w:rPr>
          <w:rFonts w:ascii="Times New Roman" w:hAnsi="Times New Roman" w:cs="Times New Roman"/>
          <w:sz w:val="28"/>
          <w:szCs w:val="28"/>
        </w:rPr>
        <w:t>123 тенге</w:t>
      </w:r>
      <w:r w:rsidRPr="000141B1">
        <w:rPr>
          <w:rFonts w:ascii="Times New Roman" w:hAnsi="Times New Roman" w:cs="Times New Roman"/>
          <w:sz w:val="28"/>
          <w:szCs w:val="28"/>
        </w:rPr>
        <w:t xml:space="preserve"> (120 тенге плюс/минус 2%) за 1 доллар США. Однако для сохранения текущего уровня золотовалютных резервов и повышения конкурентоспособности отечественных производителей в апреле 2009 года была осуществлена девальвация национальной валюты. В результате курс тенге по отношению к 1 доллару США вырос до 150 тенге, а тенге обесценился на 25%. </w:t>
      </w:r>
    </w:p>
    <w:p w14:paraId="44B03FBB" w14:textId="1B98CBE4"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  А 2010 год стал самым стабильным для экономики Казахстана. Волатильность пары тенге доллар составляла 1,6%, а нетто-интервенция Национального банка на валютном рынке в течение года составляла более 2 миллиардов долларов США. По данным Национального банка, Средний курс национальной валюты за 2010 год составил 1 доллар 147,34 тенге.</w:t>
      </w:r>
    </w:p>
    <w:p w14:paraId="3889C35F" w14:textId="77777777"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 xml:space="preserve">Валютный коридор, введенный в качестве временной меры, направленной на стабилизацию ситуации на валютном рынке и снижение девальвационных ожиданий населения, устранил свою потребность в условиях нарастающей тенденции к укреплению тенге. Этому способствовала оптимальная ценовая конъюнктура и состояние платежного баланса основных позиций казахстанского экспорта на мировых рынках.  </w:t>
      </w:r>
    </w:p>
    <w:p w14:paraId="1818F692" w14:textId="7ACBED03"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Формирование обменного курса тенге в 2009–</w:t>
      </w:r>
      <w:r w:rsidR="00E81C67" w:rsidRPr="000141B1">
        <w:rPr>
          <w:rFonts w:ascii="Times New Roman" w:hAnsi="Times New Roman" w:cs="Times New Roman"/>
          <w:sz w:val="28"/>
          <w:szCs w:val="28"/>
        </w:rPr>
        <w:t>2011 годах</w:t>
      </w:r>
      <w:r w:rsidRPr="000141B1">
        <w:rPr>
          <w:rFonts w:ascii="Times New Roman" w:hAnsi="Times New Roman" w:cs="Times New Roman"/>
          <w:sz w:val="28"/>
          <w:szCs w:val="28"/>
        </w:rPr>
        <w:t xml:space="preserve"> произошло на фоне высоких мировых цен основных позиций казахстанского экспорта. </w:t>
      </w:r>
      <w:r w:rsidRPr="000141B1">
        <w:rPr>
          <w:rFonts w:ascii="Times New Roman" w:hAnsi="Times New Roman" w:cs="Times New Roman"/>
          <w:sz w:val="28"/>
          <w:szCs w:val="28"/>
        </w:rPr>
        <w:lastRenderedPageBreak/>
        <w:t>Средневзвешенный биржевой обменный курс тенге за 12 месяцев 2011 года составил 146,64 тенге за 1 доллар США. За год тенге ослаб на 0,61% по отношению к доллару США в номинальном выражении. [8]</w:t>
      </w:r>
    </w:p>
    <w:p w14:paraId="10B7F777" w14:textId="46C2D105" w:rsidR="000141B1" w:rsidRP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В текущем году тенге сохраняет свою стабильность, и курс тенге сложился в январе в диапазоне 148,08–148,61 тенге за 1 доллар США, а в феврале–147,62–148,</w:t>
      </w:r>
      <w:r w:rsidR="00B7645E" w:rsidRPr="000141B1">
        <w:rPr>
          <w:rFonts w:ascii="Times New Roman" w:hAnsi="Times New Roman" w:cs="Times New Roman"/>
          <w:sz w:val="28"/>
          <w:szCs w:val="28"/>
        </w:rPr>
        <w:t>72 тенге</w:t>
      </w:r>
      <w:r w:rsidRPr="000141B1">
        <w:rPr>
          <w:rFonts w:ascii="Times New Roman" w:hAnsi="Times New Roman" w:cs="Times New Roman"/>
          <w:sz w:val="28"/>
          <w:szCs w:val="28"/>
        </w:rPr>
        <w:t xml:space="preserve">. </w:t>
      </w:r>
    </w:p>
    <w:p w14:paraId="1CF5EFCC" w14:textId="7C9D3B16" w:rsidR="000141B1" w:rsidRDefault="000141B1" w:rsidP="00EB565B">
      <w:pPr>
        <w:spacing w:after="0" w:line="240" w:lineRule="auto"/>
        <w:ind w:firstLine="851"/>
        <w:jc w:val="both"/>
        <w:rPr>
          <w:rFonts w:ascii="Times New Roman" w:hAnsi="Times New Roman" w:cs="Times New Roman"/>
          <w:sz w:val="28"/>
          <w:szCs w:val="28"/>
        </w:rPr>
      </w:pPr>
      <w:r w:rsidRPr="000141B1">
        <w:rPr>
          <w:rFonts w:ascii="Times New Roman" w:hAnsi="Times New Roman" w:cs="Times New Roman"/>
          <w:sz w:val="28"/>
          <w:szCs w:val="28"/>
        </w:rPr>
        <w:t>НБ РК реализовал плавучую девальвацию тенге в валютной политике в условиях современного финансового экономического кризиса. Его преимущество заключается в том, что в условиях снижения мировых цен на нефтяные ресурсы лестничное снижение курса тенге поддерживает конкурентоспособность отечественных экспортеров и ограничивает импорт. Однако девальвационные ожидания могут стать основой для валютных спекуляций в условиях неопределенности колебаний курсов доллара и евро на мировом валютном рынке, т. е. игры, направленной на снижение курса тенге и повышение курсов иностранных валют, и усилить девальвационный потенциал, поскольку указанный обменный курс не учитывает более высокие темпы инфляции в Казахстане по сравнению с Европой и США. Но, несмотря на эти недостатки, была выбрана политика плавучей девальвации тенге по сравнению с широким снижением курса тенге.</w:t>
      </w:r>
    </w:p>
    <w:p w14:paraId="2E634827" w14:textId="22516450" w:rsidR="00B7645E" w:rsidRPr="00B7645E" w:rsidRDefault="00B7645E" w:rsidP="00EB565B">
      <w:pPr>
        <w:spacing w:after="0" w:line="240" w:lineRule="auto"/>
        <w:ind w:firstLine="851"/>
        <w:jc w:val="both"/>
        <w:rPr>
          <w:rFonts w:ascii="Times New Roman" w:hAnsi="Times New Roman" w:cs="Times New Roman"/>
          <w:b/>
          <w:bCs/>
          <w:sz w:val="28"/>
          <w:szCs w:val="28"/>
        </w:rPr>
      </w:pPr>
      <w:r w:rsidRPr="00B7645E">
        <w:rPr>
          <w:rFonts w:ascii="Times New Roman" w:hAnsi="Times New Roman" w:cs="Times New Roman"/>
          <w:b/>
          <w:bCs/>
          <w:sz w:val="28"/>
          <w:szCs w:val="28"/>
        </w:rPr>
        <w:t xml:space="preserve">3. По видам валютных операций различают валютные сделки, валютные платежи, валютный кредит, валютные векселя, клиринг валюты и валюту ценных бумаг. </w:t>
      </w:r>
    </w:p>
    <w:p w14:paraId="31D3C4F4"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1) валютные сделки – денежная единица, в которой во внешнеторговом контракте установлена цена товара или определяется сумма международного кредита. Данная единица может быть валютной единицей государства-экспортера, импортера, кредитора или должника. Валютные сделки характеризуются в международной практике тем, что являются единственным способом страхования от валютных рисков. </w:t>
      </w:r>
    </w:p>
    <w:p w14:paraId="243794BE"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2) валюта платежа - валюта, в которой фактически выплачивается товар или предоставляется кредит. По соглашению обеих сторон обязательства импортера (стороннего импортера) по внешнеторговому контракту или заемщика по международному кредиту оплачиваются в согласованной валюте платежа. В случае несоответствия валюты сделки и платежа используется курс перевода валюты сделки в валюту платежа. Валюта платежа: может быть валютой страны - продавца (кредитора), валютой страны-покупателя (заемщика), валютой третьей страны или международным размером денег.</w:t>
      </w:r>
    </w:p>
    <w:p w14:paraId="0351F72C"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3) валютный кредит объясняется наличием валютных партнеров в кредитовании. Экспортный кредит-кредит иностранным покупателям или их банкам с целью финансирования продажи товаров и услуг; инструмент стимулирования экспорта. Импортеры и экспортеры получают кредиты напрямую от своих иностранных контрагентов или банков, которые их обслуживают. Он всегда предоставляется путем заключения внешнеторгового контракта. Его размер, срок, стоимость, условия уплаты и погашения процентов определяются в зависимости от экономического и политического положения стран-экспортеров и импортеров, вида товара и характера </w:t>
      </w:r>
      <w:r w:rsidRPr="00B7645E">
        <w:rPr>
          <w:rFonts w:ascii="Times New Roman" w:hAnsi="Times New Roman" w:cs="Times New Roman"/>
          <w:sz w:val="28"/>
          <w:szCs w:val="28"/>
        </w:rPr>
        <w:lastRenderedPageBreak/>
        <w:t>взаимоотношений сторон. Традиционными и распространенными формами экспортного кредита являются: коммерческий кредит, предоставляемый производителями периферийных товаров своим зарубежным покупателям в форме продления срока оплаты за поставляемые товары; банковский кредит, предоставляемый как поставщикам, так и покупателям периферийных товаров и услуг; кредиты в рамках различных межгосударственных соглашений; брокерский кредит, предоставляемый экспортерам и импортерам через брокерские фирмы; широко распространенная форма экспортного кредитования – акцептный кредит. Банки предоставляют револьверные (возобновляемые) кредиты крупным экспортерам.</w:t>
      </w:r>
    </w:p>
    <w:p w14:paraId="7A8404A9"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4) валютный вексель денежная единица, в которой представлен вексель. долгосрочное долговое обязательство, заполненное в письменной форме. Бывают простые и переводные векселя. Расписка должника в виде записи, которая выдается векселедателем владельцу кредита (векселедержателю), установленная законом в конкретной форме. Письменное долговое обязательство его владельца (векселедержателя), свидетельствующее о предоставлении неоспоримого права на истребование денег у векселедателя по истечении определенного срока. Вексель наиболее широко используется в коммерческой и банковской практике стран типа рыночной экономики, а также во внешней торговле и других международных расчетах. Предметом и значением вексельного обязательства могут быть только деньги (в национальном и иностранном виде).</w:t>
      </w:r>
    </w:p>
    <w:p w14:paraId="35B3B1A5"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5) клиринга валюты - – англ. </w:t>
      </w:r>
      <w:proofErr w:type="spellStart"/>
      <w:r w:rsidRPr="00B7645E">
        <w:rPr>
          <w:rFonts w:ascii="Times New Roman" w:hAnsi="Times New Roman" w:cs="Times New Roman"/>
          <w:sz w:val="28"/>
          <w:szCs w:val="28"/>
        </w:rPr>
        <w:t>clearіng</w:t>
      </w:r>
      <w:proofErr w:type="spellEnd"/>
      <w:r w:rsidRPr="00B7645E">
        <w:rPr>
          <w:rFonts w:ascii="Times New Roman" w:hAnsi="Times New Roman" w:cs="Times New Roman"/>
          <w:sz w:val="28"/>
          <w:szCs w:val="28"/>
        </w:rPr>
        <w:t xml:space="preserve">-расчеты)-система безналичных расчетов, основанная на учете сторонами взаимных требований и обязательств. Во внутреннем обороте многих стран товары "оказанные услуги" между отдельными предприятиями (фирмами "организации" и </w:t>
      </w:r>
      <w:proofErr w:type="gramStart"/>
      <w:r w:rsidRPr="00B7645E">
        <w:rPr>
          <w:rFonts w:ascii="Times New Roman" w:hAnsi="Times New Roman" w:cs="Times New Roman"/>
          <w:sz w:val="28"/>
          <w:szCs w:val="28"/>
        </w:rPr>
        <w:t>т.д.</w:t>
      </w:r>
      <w:proofErr w:type="gramEnd"/>
      <w:r w:rsidRPr="00B7645E">
        <w:rPr>
          <w:rFonts w:ascii="Times New Roman" w:hAnsi="Times New Roman" w:cs="Times New Roman"/>
          <w:sz w:val="28"/>
          <w:szCs w:val="28"/>
        </w:rPr>
        <w:t xml:space="preserve">) и банками используются как средство экономии общественных расходов, связанных с расчетами за ценные бумаги. Клиринговые расчеты осуществляются лицензированными учреждениями на основе клиринговых соглашений. Товаров "ценных бумаг" прав и </w:t>
      </w:r>
      <w:proofErr w:type="gramStart"/>
      <w:r w:rsidRPr="00B7645E">
        <w:rPr>
          <w:rFonts w:ascii="Times New Roman" w:hAnsi="Times New Roman" w:cs="Times New Roman"/>
          <w:sz w:val="28"/>
          <w:szCs w:val="28"/>
        </w:rPr>
        <w:t>т.д.</w:t>
      </w:r>
      <w:proofErr w:type="gramEnd"/>
      <w:r w:rsidRPr="00B7645E">
        <w:rPr>
          <w:rFonts w:ascii="Times New Roman" w:hAnsi="Times New Roman" w:cs="Times New Roman"/>
          <w:sz w:val="28"/>
          <w:szCs w:val="28"/>
        </w:rPr>
        <w:t xml:space="preserve"> жесткие стоимостные балансы являются основными условиями клиринговых расчетов. В международных расчетах применяется валютный Клиринг-межправительственное соглашение о взаимном учете встречных требований и обязательств, вытекающих из равновесия стоимости оказываемых товарных услуг' оно возникло после краха системы золотого стандарта как основы взаимной конвертации валют. На современном этапе народный. Клиринг в основном используется в странах с ограниченными запасами СКВ (СКВ) и золота, национальные валюты которых не конвертируются.</w:t>
      </w:r>
    </w:p>
    <w:p w14:paraId="0D8E8633" w14:textId="49B2E739" w:rsidR="000141B1"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6) стоимость объекта товарно-денежных отношений в эмитенте реальной денежной единицы валютных ценных бумаг.</w:t>
      </w:r>
    </w:p>
    <w:p w14:paraId="6E84AB89" w14:textId="0D24292A" w:rsidR="00B7645E" w:rsidRPr="00B7645E" w:rsidRDefault="00B7645E" w:rsidP="00EB565B">
      <w:pPr>
        <w:spacing w:after="0" w:line="240" w:lineRule="auto"/>
        <w:ind w:firstLine="851"/>
        <w:jc w:val="both"/>
        <w:rPr>
          <w:rFonts w:ascii="Times New Roman" w:hAnsi="Times New Roman" w:cs="Times New Roman"/>
          <w:b/>
          <w:bCs/>
          <w:sz w:val="28"/>
          <w:szCs w:val="28"/>
        </w:rPr>
      </w:pPr>
      <w:r w:rsidRPr="00B7645E">
        <w:rPr>
          <w:rFonts w:ascii="Times New Roman" w:hAnsi="Times New Roman" w:cs="Times New Roman"/>
          <w:b/>
          <w:bCs/>
          <w:sz w:val="28"/>
          <w:szCs w:val="28"/>
        </w:rPr>
        <w:t>3.</w:t>
      </w:r>
      <w:r>
        <w:rPr>
          <w:rFonts w:ascii="Times New Roman" w:hAnsi="Times New Roman" w:cs="Times New Roman"/>
          <w:b/>
          <w:bCs/>
          <w:sz w:val="28"/>
          <w:szCs w:val="28"/>
        </w:rPr>
        <w:t xml:space="preserve"> П</w:t>
      </w:r>
      <w:r w:rsidRPr="00B7645E">
        <w:rPr>
          <w:rFonts w:ascii="Times New Roman" w:hAnsi="Times New Roman" w:cs="Times New Roman"/>
          <w:b/>
          <w:bCs/>
          <w:sz w:val="28"/>
          <w:szCs w:val="28"/>
        </w:rPr>
        <w:t>рочие валюты по курсовому соотношению различают жесткую (сильную) и мягкую (низкую) валюту.</w:t>
      </w:r>
    </w:p>
    <w:p w14:paraId="72B59C08" w14:textId="015CFB45"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1) жесткая (сильная) валюта – стабильная валюта по фиксированному курсу. Обычная жесткая валюта — это национальная валюта, которая отражает экономическую и политическую стабильность страны.</w:t>
      </w:r>
    </w:p>
    <w:p w14:paraId="3C2FC316" w14:textId="58AB8DEC"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lastRenderedPageBreak/>
        <w:t>2) мягкая (низкая) валюта – нестабильная валюта по курсу другой валюты и соотношению отдельных номиналов. Обычная "мягкая валюта" — это национальная валюта страны, составляющая Нижний платежный баланс.</w:t>
      </w:r>
    </w:p>
    <w:p w14:paraId="0F5BF74A" w14:textId="6EA582F1" w:rsidR="00B7645E" w:rsidRPr="00B7645E" w:rsidRDefault="00B7645E" w:rsidP="00EB565B">
      <w:pPr>
        <w:spacing w:after="0" w:line="240" w:lineRule="auto"/>
        <w:ind w:firstLine="851"/>
        <w:jc w:val="both"/>
        <w:rPr>
          <w:rFonts w:ascii="Times New Roman" w:hAnsi="Times New Roman" w:cs="Times New Roman"/>
          <w:b/>
          <w:bCs/>
          <w:sz w:val="28"/>
          <w:szCs w:val="28"/>
        </w:rPr>
      </w:pPr>
      <w:r w:rsidRPr="00B7645E">
        <w:rPr>
          <w:rFonts w:ascii="Times New Roman" w:hAnsi="Times New Roman" w:cs="Times New Roman"/>
          <w:b/>
          <w:bCs/>
          <w:sz w:val="28"/>
          <w:szCs w:val="28"/>
        </w:rPr>
        <w:t>4.</w:t>
      </w:r>
      <w:r>
        <w:rPr>
          <w:rFonts w:ascii="Times New Roman" w:hAnsi="Times New Roman" w:cs="Times New Roman"/>
          <w:b/>
          <w:bCs/>
          <w:sz w:val="28"/>
          <w:szCs w:val="28"/>
        </w:rPr>
        <w:t xml:space="preserve"> П</w:t>
      </w:r>
      <w:r w:rsidRPr="00B7645E">
        <w:rPr>
          <w:rFonts w:ascii="Times New Roman" w:hAnsi="Times New Roman" w:cs="Times New Roman"/>
          <w:b/>
          <w:bCs/>
          <w:sz w:val="28"/>
          <w:szCs w:val="28"/>
        </w:rPr>
        <w:t>ри использовании валют по мировому резерву валюты подразделяются на резервные и не резервные.</w:t>
      </w:r>
    </w:p>
    <w:p w14:paraId="562A929F"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1) резервная валюта - валюта страны, в узком смысле которой центральные банки других государств собирают и хранят денежные средства для международных расчетов; в широком смысле - национальные кредитные средства ведущих государств. Используется для оказания услуг, связанных с международными расчетами (внешнеторговый оборот, движение капиталов, установление цен); резервная валюта является составной частью международных платежных средств государственных предприятий, физических и юридических лиц. Используется как основа для отражения курсов валют, а также как инструмент валютной интервенции в операциях по поощрению курсов валют. Основной резерв валюты включает: доллар США, евро и т. д.</w:t>
      </w:r>
    </w:p>
    <w:p w14:paraId="3A47B534"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2) не резервная валюта – валюта, не используемая в качестве резерва.</w:t>
      </w:r>
    </w:p>
    <w:p w14:paraId="6BFF64C1" w14:textId="0B199563" w:rsidR="00B7645E" w:rsidRPr="00B7645E" w:rsidRDefault="00B7645E" w:rsidP="00EB565B">
      <w:pPr>
        <w:spacing w:after="0" w:line="240" w:lineRule="auto"/>
        <w:ind w:firstLine="851"/>
        <w:jc w:val="both"/>
        <w:rPr>
          <w:rFonts w:ascii="Times New Roman" w:hAnsi="Times New Roman" w:cs="Times New Roman"/>
          <w:b/>
          <w:bCs/>
          <w:sz w:val="28"/>
          <w:szCs w:val="28"/>
        </w:rPr>
      </w:pPr>
      <w:r w:rsidRPr="00B7645E">
        <w:rPr>
          <w:rFonts w:ascii="Times New Roman" w:hAnsi="Times New Roman" w:cs="Times New Roman"/>
          <w:b/>
          <w:bCs/>
          <w:sz w:val="28"/>
          <w:szCs w:val="28"/>
        </w:rPr>
        <w:t>5.</w:t>
      </w:r>
      <w:r>
        <w:rPr>
          <w:rFonts w:ascii="Times New Roman" w:hAnsi="Times New Roman" w:cs="Times New Roman"/>
          <w:b/>
          <w:bCs/>
          <w:sz w:val="28"/>
          <w:szCs w:val="28"/>
        </w:rPr>
        <w:t xml:space="preserve"> П</w:t>
      </w:r>
      <w:r w:rsidRPr="00B7645E">
        <w:rPr>
          <w:rFonts w:ascii="Times New Roman" w:hAnsi="Times New Roman" w:cs="Times New Roman"/>
          <w:b/>
          <w:bCs/>
          <w:sz w:val="28"/>
          <w:szCs w:val="28"/>
        </w:rPr>
        <w:t>о материально-вещественной форме выделяются наличная и безналичная валюты.</w:t>
      </w:r>
    </w:p>
    <w:p w14:paraId="3FC92A49"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1) наличная валюта-денежные знаки казначейских билетов в виде банкнот; монеты, находящиеся в обращении в соответствии с государством и группой государств, являющихся законным платежным средством.</w:t>
      </w:r>
    </w:p>
    <w:p w14:paraId="23681B32"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2)безналичная валюта-безналичный оборот единого денежного оборота. Безналичный оборот составляет две трети всего денежного оборота.</w:t>
      </w:r>
    </w:p>
    <w:p w14:paraId="6BE81D7C" w14:textId="2FB371C4" w:rsidR="00B7645E" w:rsidRPr="00B7645E" w:rsidRDefault="00B7645E" w:rsidP="00EB565B">
      <w:pPr>
        <w:spacing w:after="0" w:line="240" w:lineRule="auto"/>
        <w:ind w:firstLine="851"/>
        <w:jc w:val="both"/>
        <w:rPr>
          <w:rFonts w:ascii="Times New Roman" w:hAnsi="Times New Roman" w:cs="Times New Roman"/>
          <w:b/>
          <w:bCs/>
          <w:sz w:val="28"/>
          <w:szCs w:val="28"/>
        </w:rPr>
      </w:pPr>
      <w:r w:rsidRPr="00B7645E">
        <w:rPr>
          <w:rFonts w:ascii="Times New Roman" w:hAnsi="Times New Roman" w:cs="Times New Roman"/>
          <w:b/>
          <w:bCs/>
          <w:sz w:val="28"/>
          <w:szCs w:val="28"/>
        </w:rPr>
        <w:t>6.</w:t>
      </w:r>
      <w:r>
        <w:rPr>
          <w:rFonts w:ascii="Times New Roman" w:hAnsi="Times New Roman" w:cs="Times New Roman"/>
          <w:b/>
          <w:bCs/>
          <w:sz w:val="28"/>
          <w:szCs w:val="28"/>
        </w:rPr>
        <w:t xml:space="preserve"> П</w:t>
      </w:r>
      <w:r w:rsidRPr="00B7645E">
        <w:rPr>
          <w:rFonts w:ascii="Times New Roman" w:hAnsi="Times New Roman" w:cs="Times New Roman"/>
          <w:b/>
          <w:bCs/>
          <w:sz w:val="28"/>
          <w:szCs w:val="28"/>
        </w:rPr>
        <w:t>о принципу структуры валюты подразделяются на валютную корзину и обычную валюту.</w:t>
      </w:r>
    </w:p>
    <w:p w14:paraId="42C01376" w14:textId="07D428D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1. </w:t>
      </w:r>
      <w:r>
        <w:rPr>
          <w:rFonts w:ascii="Times New Roman" w:hAnsi="Times New Roman" w:cs="Times New Roman"/>
          <w:sz w:val="28"/>
          <w:szCs w:val="28"/>
        </w:rPr>
        <w:t>В</w:t>
      </w:r>
      <w:r w:rsidRPr="00B7645E">
        <w:rPr>
          <w:rFonts w:ascii="Times New Roman" w:hAnsi="Times New Roman" w:cs="Times New Roman"/>
          <w:sz w:val="28"/>
          <w:szCs w:val="28"/>
        </w:rPr>
        <w:t>алютная корзина " – совокупность национальных валют. Этот набор</w:t>
      </w:r>
    </w:p>
    <w:p w14:paraId="5DB7619E"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используется при установлении цены иностранной валюты для определения валютного курса национальной или международной коллективной валюты, что позволяет более обоснованно учитывать пригодность валют к покупке, влияние общих экономических условий обмена.</w:t>
      </w:r>
    </w:p>
    <w:p w14:paraId="5F28DCBD" w14:textId="46E7707A"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2.</w:t>
      </w:r>
      <w:r>
        <w:rPr>
          <w:rFonts w:ascii="Times New Roman" w:hAnsi="Times New Roman" w:cs="Times New Roman"/>
          <w:sz w:val="28"/>
          <w:szCs w:val="28"/>
        </w:rPr>
        <w:t xml:space="preserve"> О</w:t>
      </w:r>
      <w:r w:rsidRPr="00B7645E">
        <w:rPr>
          <w:rFonts w:ascii="Times New Roman" w:hAnsi="Times New Roman" w:cs="Times New Roman"/>
          <w:sz w:val="28"/>
          <w:szCs w:val="28"/>
        </w:rPr>
        <w:t>бычная валюта – валюта, не входящая в состав валютного «ящика».</w:t>
      </w:r>
    </w:p>
    <w:p w14:paraId="07955900" w14:textId="3DA91F8B" w:rsid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Казахстан готовил и принимал свою родную валюту в сложных и сложных условиях. Начало 90-х было для нашей страны самым тяжелым временем в принятии решений по определению будущего: масштабный спад производства, разрыв экономических связей, коллапс денежно-кредитных отношений между бывшими союзными республиками. Перед правительством и Национальным банком стояла задача решить наиболее серьезные проблемы. На самом деле, в период трудностей, когда инфляция набирала максимальные темпы, производство падало, необходимо было обеспечить стабильность и конвертируемость национальной валюты. Основное внимание было уделено процедурным вопросам введения национальной валюты – доставке новой валюты в обменные пункты, дате начала и продолжения обмена денег, коэффициенту конвертации. Тенге был законным платежным средством с первого дня начала обмена.</w:t>
      </w:r>
    </w:p>
    <w:p w14:paraId="40BE733B" w14:textId="77777777" w:rsidR="00B7645E" w:rsidRDefault="00B7645E" w:rsidP="00EB565B">
      <w:pPr>
        <w:spacing w:after="0" w:line="240" w:lineRule="auto"/>
        <w:ind w:firstLine="851"/>
        <w:jc w:val="both"/>
        <w:rPr>
          <w:rFonts w:ascii="Times New Roman" w:hAnsi="Times New Roman" w:cs="Times New Roman"/>
          <w:b/>
          <w:bCs/>
          <w:sz w:val="28"/>
          <w:szCs w:val="28"/>
        </w:rPr>
      </w:pPr>
    </w:p>
    <w:p w14:paraId="5D4A3EC4" w14:textId="14B6B806" w:rsidR="00B7645E" w:rsidRPr="00B7645E" w:rsidRDefault="00B7645E" w:rsidP="00EB565B">
      <w:pPr>
        <w:spacing w:after="0" w:line="240" w:lineRule="auto"/>
        <w:ind w:firstLine="851"/>
        <w:jc w:val="both"/>
        <w:rPr>
          <w:rFonts w:ascii="Times New Roman" w:hAnsi="Times New Roman" w:cs="Times New Roman"/>
          <w:b/>
          <w:bCs/>
          <w:sz w:val="28"/>
          <w:szCs w:val="28"/>
        </w:rPr>
      </w:pPr>
      <w:r w:rsidRPr="00B7645E">
        <w:rPr>
          <w:rFonts w:ascii="Times New Roman" w:hAnsi="Times New Roman" w:cs="Times New Roman"/>
          <w:b/>
          <w:bCs/>
          <w:sz w:val="28"/>
          <w:szCs w:val="28"/>
        </w:rPr>
        <w:t xml:space="preserve">1.4 </w:t>
      </w:r>
      <w:r>
        <w:rPr>
          <w:rFonts w:ascii="Times New Roman" w:hAnsi="Times New Roman" w:cs="Times New Roman"/>
          <w:b/>
          <w:bCs/>
          <w:sz w:val="28"/>
          <w:szCs w:val="28"/>
        </w:rPr>
        <w:t>П</w:t>
      </w:r>
      <w:r w:rsidRPr="00B7645E">
        <w:rPr>
          <w:rFonts w:ascii="Times New Roman" w:hAnsi="Times New Roman" w:cs="Times New Roman"/>
          <w:b/>
          <w:bCs/>
          <w:sz w:val="28"/>
          <w:szCs w:val="28"/>
        </w:rPr>
        <w:t>онятие и виды валютных рынков</w:t>
      </w:r>
    </w:p>
    <w:p w14:paraId="11B1DABA" w14:textId="655768FC"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ab/>
        <w:t>Валютные рынки обслуживают внутренний и международный платежный оборот, обеспечивая своевременное осуществление расчетов, наиболее эффективное использование валютных средств, получение участниками валютных операций прибыли в виде разницы валютных курсов, страхование валютных рисков, регулирование валютных курсов, проведение валютной политики.</w:t>
      </w:r>
    </w:p>
    <w:p w14:paraId="6F20D680"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Своеобразие международных расчетов заключается в отсутствии общепринятого платежного средства для всех стран. Поэтому необходимым условием расчетов по внешней торговле, оказанным услугам, кредитам, инвестициям, межгосударственным платежам является обмен одной валюты на другую в форме купли-продажи.</w:t>
      </w:r>
    </w:p>
    <w:p w14:paraId="59D1F0E6"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Спрос и предложение иностранной валюты на валютных рынках в первую очередь от экспортеров, получивших валютную выручку за реализованные товары и оказанные услуги; от импортеров в оплате платежей за приобретенные товары и услуги, полученные от транспортных и судовых компаний; а также от страховых обществ и банков, получающих за оказанные услуги валюты в виде фрахта, страховой премии, брокерской и банковской комиссии; от возникает у физических и юридических лиц с обязательством выплатить, вернуть </w:t>
      </w:r>
      <w:proofErr w:type="spellStart"/>
      <w:r w:rsidRPr="00B7645E">
        <w:rPr>
          <w:rFonts w:ascii="Times New Roman" w:hAnsi="Times New Roman" w:cs="Times New Roman"/>
          <w:sz w:val="28"/>
          <w:szCs w:val="28"/>
        </w:rPr>
        <w:t>займ</w:t>
      </w:r>
      <w:proofErr w:type="spellEnd"/>
      <w:r w:rsidRPr="00B7645E">
        <w:rPr>
          <w:rFonts w:ascii="Times New Roman" w:hAnsi="Times New Roman" w:cs="Times New Roman"/>
          <w:sz w:val="28"/>
          <w:szCs w:val="28"/>
        </w:rPr>
        <w:t>, кредит и начисленные на него проценты и т.д.</w:t>
      </w:r>
    </w:p>
    <w:p w14:paraId="66137FE5"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Таким образом, основой для проведения валютных операций на валютных рынках является международная торговля и связанные с ней услуги, а также движение международных капиталов и кредитов.</w:t>
      </w:r>
    </w:p>
    <w:p w14:paraId="151E53F4"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Валютные рынки-характеризуют официальный центр, в котором на основе спроса и предложения осуществляется торговля вращающимися в нем валютами. </w:t>
      </w:r>
    </w:p>
    <w:p w14:paraId="4787705C" w14:textId="585C16B8"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Валютные рынки можно сгруппировать по разным основаниям. По субъектам валютные, валютные рынки подразделяются на межбанковские (прямые и посреднические), клиентские и биржевые. По валютно-ограничительным отношениям валютные рынки делятся на свободные и несвободные, а по виду применения – на одно</w:t>
      </w:r>
      <w:r>
        <w:rPr>
          <w:rFonts w:ascii="Times New Roman" w:hAnsi="Times New Roman" w:cs="Times New Roman"/>
          <w:sz w:val="28"/>
          <w:szCs w:val="28"/>
        </w:rPr>
        <w:t>режимны</w:t>
      </w:r>
      <w:r w:rsidRPr="00B7645E">
        <w:rPr>
          <w:rFonts w:ascii="Times New Roman" w:hAnsi="Times New Roman" w:cs="Times New Roman"/>
          <w:sz w:val="28"/>
          <w:szCs w:val="28"/>
        </w:rPr>
        <w:t xml:space="preserve">е и двухрежимные валютные курсы. Валюты подразделяются на мировые, региональные, национальные (местные) валютные рынки в зависимости от их объема, характера и использования валютных операций. </w:t>
      </w:r>
    </w:p>
    <w:p w14:paraId="308161CA" w14:textId="31EE6685" w:rsid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Объектом рынка иностранной валюты является свободно конвертируемая валюта. На валютном рынке продажи валют не зависят от какой-либо географической точки, а также не установлены сроки открытия и закрытия. Валютный рынок объединяет валюты различных режимов национального регулирования.</w:t>
      </w:r>
    </w:p>
    <w:p w14:paraId="3EEB32B7" w14:textId="04CFC048"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Мировые валютные рынки сосредоточены в мировых финансовых центрах.  Среди них особо отмечаются валютные рынки в Лондоне, Нью-Йорке,</w:t>
      </w:r>
      <w:r>
        <w:rPr>
          <w:rFonts w:ascii="Times New Roman" w:hAnsi="Times New Roman" w:cs="Times New Roman"/>
          <w:sz w:val="28"/>
          <w:szCs w:val="28"/>
        </w:rPr>
        <w:t xml:space="preserve"> </w:t>
      </w:r>
      <w:r w:rsidRPr="00B7645E">
        <w:rPr>
          <w:rFonts w:ascii="Times New Roman" w:hAnsi="Times New Roman" w:cs="Times New Roman"/>
          <w:sz w:val="28"/>
          <w:szCs w:val="28"/>
        </w:rPr>
        <w:t xml:space="preserve">Франкфурте, Париже, Цюрихе, Токио, Сянгане, Сингапуре, Бахрейне. На мировом валютном рынке банки проводят операции, которые широко используются в мировом платежном обороте, связанном с валютой, и не </w:t>
      </w:r>
      <w:r w:rsidRPr="00B7645E">
        <w:rPr>
          <w:rFonts w:ascii="Times New Roman" w:hAnsi="Times New Roman" w:cs="Times New Roman"/>
          <w:sz w:val="28"/>
          <w:szCs w:val="28"/>
        </w:rPr>
        <w:lastRenderedPageBreak/>
        <w:t xml:space="preserve">заключают договора с региональными, местными валютами. На начало 90-х гг. три мировых валютных рынка, а именно: Лондон (303 млрд. </w:t>
      </w:r>
      <w:proofErr w:type="spellStart"/>
      <w:proofErr w:type="gramStart"/>
      <w:r w:rsidRPr="00B7645E">
        <w:rPr>
          <w:rFonts w:ascii="Times New Roman" w:hAnsi="Times New Roman" w:cs="Times New Roman"/>
          <w:sz w:val="28"/>
          <w:szCs w:val="28"/>
        </w:rPr>
        <w:t>долл.в</w:t>
      </w:r>
      <w:proofErr w:type="spellEnd"/>
      <w:proofErr w:type="gramEnd"/>
      <w:r w:rsidRPr="00B7645E">
        <w:rPr>
          <w:rFonts w:ascii="Times New Roman" w:hAnsi="Times New Roman" w:cs="Times New Roman"/>
          <w:sz w:val="28"/>
          <w:szCs w:val="28"/>
        </w:rPr>
        <w:t xml:space="preserve"> день. долл.), Нью-Йорк (192 млрд. долл.), Токио (128 млрд. долл.). </w:t>
      </w:r>
    </w:p>
    <w:p w14:paraId="60057BEF"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На региональном и местном валютном рынках осуществляются операции, определяемые конвертируемой валютой. </w:t>
      </w:r>
    </w:p>
    <w:p w14:paraId="4D70576A" w14:textId="08F273D2"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Внешний валютный рынок — это рынок одного государства. То есть под проведением международных валютных операций понимается совокупность всех операций, осуществляемых банками, находящимися на территории данного государства, обслуживающими своих клиентов по валютам за счет банков, физических лиц, компаний, а также отдельных валютных операций. Официальный валютный рынок, ограниченный валютным законодательством страны, в большинстве случаев дополняется «черным» (секретным рынком) и (банки совершают операции в неконвертируемых валютах) «серым» рынком.  </w:t>
      </w:r>
    </w:p>
    <w:p w14:paraId="69D6644F"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Валютный рынок-определенное официальное место, образовавшееся в результате предложения и спроса, когда национальная валюта продается в иностранной валюте. Интернационализация хозяйства позволяет развиваться валютному рынку. Объем сделки составляет триллион долларов в день.</w:t>
      </w:r>
    </w:p>
    <w:p w14:paraId="60D30CA1"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Специфика современного валютного рынка выражается в децентрализованном характере осуществления валютных операций. Подавляющее большинство сделок (Рейтер-</w:t>
      </w:r>
      <w:proofErr w:type="spellStart"/>
      <w:r w:rsidRPr="00B7645E">
        <w:rPr>
          <w:rFonts w:ascii="Times New Roman" w:hAnsi="Times New Roman" w:cs="Times New Roman"/>
          <w:sz w:val="28"/>
          <w:szCs w:val="28"/>
        </w:rPr>
        <w:t>дилинг</w:t>
      </w:r>
      <w:proofErr w:type="spellEnd"/>
      <w:r w:rsidRPr="00B7645E">
        <w:rPr>
          <w:rFonts w:ascii="Times New Roman" w:hAnsi="Times New Roman" w:cs="Times New Roman"/>
          <w:sz w:val="28"/>
          <w:szCs w:val="28"/>
        </w:rPr>
        <w:t xml:space="preserve">, телерейтинг) объясняются непосредственно банками в использовании электронной техники телекс и телефонов. В некоторых государствах (ФРГ, Франция, Япония, Бенилюкс, Скандинавия) сохранились валютные биржи, основной функцией которых является накопление справочного курса валют. В этом контексте валютные рынки значительно обогнали финансовый (фондовый) рынок.  </w:t>
      </w:r>
    </w:p>
    <w:p w14:paraId="1B9865D7" w14:textId="4A0BC7C7" w:rsidR="00B7645E" w:rsidRPr="00B7645E" w:rsidRDefault="00E81C67"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Двухвалютный</w:t>
      </w:r>
      <w:r w:rsidR="00B7645E" w:rsidRPr="00B7645E">
        <w:rPr>
          <w:rFonts w:ascii="Times New Roman" w:hAnsi="Times New Roman" w:cs="Times New Roman"/>
          <w:sz w:val="28"/>
          <w:szCs w:val="28"/>
        </w:rPr>
        <w:t xml:space="preserve"> рынок объясняется формой валютной политики, занимающей промежуточное положение между режимами плавающих и фиксированных валютных курсов. Его сущность объясняется разделением валютного рынка на две группы: с точки зрения коммерческих операций и деятельности по применению официального валютного </w:t>
      </w:r>
      <w:r w:rsidRPr="00B7645E">
        <w:rPr>
          <w:rFonts w:ascii="Times New Roman" w:hAnsi="Times New Roman" w:cs="Times New Roman"/>
          <w:sz w:val="28"/>
          <w:szCs w:val="28"/>
        </w:rPr>
        <w:t>курса;</w:t>
      </w:r>
      <w:r w:rsidR="00B7645E" w:rsidRPr="00B7645E">
        <w:rPr>
          <w:rFonts w:ascii="Times New Roman" w:hAnsi="Times New Roman" w:cs="Times New Roman"/>
          <w:sz w:val="28"/>
          <w:szCs w:val="28"/>
        </w:rPr>
        <w:t xml:space="preserve"> с финансовой точки зрения (кредит, движение капитала и </w:t>
      </w:r>
      <w:proofErr w:type="gramStart"/>
      <w:r w:rsidR="00B7645E" w:rsidRPr="00B7645E">
        <w:rPr>
          <w:rFonts w:ascii="Times New Roman" w:hAnsi="Times New Roman" w:cs="Times New Roman"/>
          <w:sz w:val="28"/>
          <w:szCs w:val="28"/>
        </w:rPr>
        <w:t>т.д.</w:t>
      </w:r>
      <w:proofErr w:type="gramEnd"/>
      <w:r w:rsidR="00B7645E" w:rsidRPr="00B7645E">
        <w:rPr>
          <w:rFonts w:ascii="Times New Roman" w:hAnsi="Times New Roman" w:cs="Times New Roman"/>
          <w:sz w:val="28"/>
          <w:szCs w:val="28"/>
        </w:rPr>
        <w:t>) – рыночная. Сниженный курс по коммерческому соглашению осуществляется с целью выравнивания платежных балансов и стимулирования экспорта товаров. Указанный курс также используется в некоторых развивающихся странах.</w:t>
      </w:r>
    </w:p>
    <w:p w14:paraId="4087AB6B"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Мы рассмотрим несколько типов рынков. </w:t>
      </w:r>
    </w:p>
    <w:p w14:paraId="2FC7F832" w14:textId="0CF187F2"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Вторичный рынок — это оборот ценных бумаг между лицами, не являющимися первичными кредиторами и кредиторами; вторичная торговля поддерживается банками и специализированными фирмами.</w:t>
      </w:r>
    </w:p>
    <w:p w14:paraId="25896537"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Денежный рынок-совокупность Единого национального кредитного и депозитного рынка, коммерческих банков и финансовых учреждений, осуществляющих операции по краткосрочным ценным бумагам.</w:t>
      </w:r>
    </w:p>
    <w:p w14:paraId="22FCBAA9"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Рынок евровалюты-сегмент евровалюты; часть международного рынка ссудного капитала, изолированная от Национального денежного рынка, операции, осуществляемые в евровалюте; универсальный международный </w:t>
      </w:r>
      <w:r w:rsidRPr="00B7645E">
        <w:rPr>
          <w:rFonts w:ascii="Times New Roman" w:hAnsi="Times New Roman" w:cs="Times New Roman"/>
          <w:sz w:val="28"/>
          <w:szCs w:val="28"/>
        </w:rPr>
        <w:lastRenderedPageBreak/>
        <w:t xml:space="preserve">рынок, на котором связаны элементы кредитных и валютных операций. На евровалютном рынке национальный рынок в кредитном капитале не ограничен. Рынок евровалюты дифференцируется по видам валют: рынок евродоллара, рынок евромарка, рынок </w:t>
      </w:r>
      <w:proofErr w:type="spellStart"/>
      <w:r w:rsidRPr="00B7645E">
        <w:rPr>
          <w:rFonts w:ascii="Times New Roman" w:hAnsi="Times New Roman" w:cs="Times New Roman"/>
          <w:sz w:val="28"/>
          <w:szCs w:val="28"/>
        </w:rPr>
        <w:t>еврофранка</w:t>
      </w:r>
      <w:proofErr w:type="spellEnd"/>
      <w:r w:rsidRPr="00B7645E">
        <w:rPr>
          <w:rFonts w:ascii="Times New Roman" w:hAnsi="Times New Roman" w:cs="Times New Roman"/>
          <w:sz w:val="28"/>
          <w:szCs w:val="28"/>
        </w:rPr>
        <w:t xml:space="preserve"> и др.</w:t>
      </w:r>
    </w:p>
    <w:p w14:paraId="5491AA67"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Рынок золота-мировой центр продаж золота, осуществляющий регулирование купли-продажи золота в виде пластин, медалей, монет и слитков, а также золотых сертификатов. Продавцами золота являются золотодобывающие страны и частные собственники, а покупателями - фирмы, банки и частные лица. Цена на золото определяется запросами и предложениями. Мировым центром продаж золота являются Лондон, Цюрих, Нью-Йорк, Париж, Милан, Стамбул, Рио-де-Жанейро. </w:t>
      </w:r>
    </w:p>
    <w:p w14:paraId="7343166B"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Рынок капитала-совокупность общественных отношений между владельцами ценных бумаг, акций в обращении и иных финансовых документов. Рынок капитала определяет цену акций и ценных бумаг, материальных ресурсов (предмета труда и средства производства). Рынок капитала является важным элементом рыночной экономики. </w:t>
      </w:r>
    </w:p>
    <w:p w14:paraId="6FC00160" w14:textId="1108965F"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Рынок облигаций — это рынок основных и вторичных ценных бумаг, выпускаемых правительством, местными органами власти, предприятиями, общественными организациями и т. д. </w:t>
      </w:r>
    </w:p>
    <w:p w14:paraId="3401BF7B"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Кредит-рынок капитала-совокупность фондовых бирж и иных финансово-кредитных учреждений, банков, на которых перераспределяются кредитные (денежные) капиталы. Кредит-на рынке капитала в качестве кредитора и заемщика выступают банки, государство, организации, фирмы, а также жители страны. Инструментами сделок на кредитно-капитальном рынке являются векселя, депозитные сертификаты, ценные бумаги, банковские акцепты (гарантии).</w:t>
      </w:r>
    </w:p>
    <w:p w14:paraId="3EDF9374" w14:textId="421B920C" w:rsid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Рынок ценных бумаг-часть рынка кредитного капитала, реализуемая по высокой рыночной цене, осуществляющая куплю-продажу ценных бумаг, не имеющих номинальной стоимости собственности, являющихся одновременно титулом собственности и долговым обязательством.</w:t>
      </w:r>
    </w:p>
    <w:p w14:paraId="5C84CD38" w14:textId="77777777"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Независимо от уровня рынка ценных бумаг, в его государственном регулировании предъявляются универсальные требования : 1) четкая классификация видов ценных бумаг; 2) требования к эмитентам для раскрытия необходимой информации; 3) осуществление надзора за деятельностью профессиональных участников рынка ценных бумаг и определение полномочий органов, осуществляющих надзор; 4) определение полномочий профессиональных участников рынка ценных бумаг – брокеров, дилеров, установление конкретных требований к деятельности управляющих пенсионными фондами, инвестиционными компаниями; 5) обеспечение охраны недобросовестного поведения на рынке ценных бумаг; 6) меры ответственности за противоправные действия на рынке ценных бумаг.  Важным условием развития рынка ценных бумаг (депозитарий, владельцы реестров, брокеры, дилеры) в Казахстане является организационная система по обеспечению рынка ценных бумаг - развитие рынка инфраструктуры ценных бумаг. В становлении цивилизованного рынка ценных бумаг, </w:t>
      </w:r>
      <w:r w:rsidRPr="00B7645E">
        <w:rPr>
          <w:rFonts w:ascii="Times New Roman" w:hAnsi="Times New Roman" w:cs="Times New Roman"/>
          <w:sz w:val="28"/>
          <w:szCs w:val="28"/>
        </w:rPr>
        <w:lastRenderedPageBreak/>
        <w:t xml:space="preserve">осуществляющего финансовое посредничество, без квалифицированных и профессиональных специалистов невозможно вести генеральную деятельность на фондовом рынке.  </w:t>
      </w:r>
    </w:p>
    <w:p w14:paraId="6DC1B635" w14:textId="77777777" w:rsidR="00B7645E" w:rsidRPr="00B7645E" w:rsidRDefault="00B7645E" w:rsidP="00EB565B">
      <w:pPr>
        <w:spacing w:after="0" w:line="240" w:lineRule="auto"/>
        <w:ind w:firstLine="851"/>
        <w:jc w:val="both"/>
        <w:rPr>
          <w:rFonts w:ascii="Times New Roman" w:hAnsi="Times New Roman" w:cs="Times New Roman"/>
          <w:sz w:val="28"/>
          <w:szCs w:val="28"/>
        </w:rPr>
      </w:pPr>
    </w:p>
    <w:p w14:paraId="3B77F96E" w14:textId="77777777" w:rsidR="00B7645E" w:rsidRPr="00B7645E" w:rsidRDefault="00B7645E" w:rsidP="00EB565B">
      <w:pPr>
        <w:spacing w:after="0" w:line="240" w:lineRule="auto"/>
        <w:ind w:firstLine="851"/>
        <w:jc w:val="both"/>
        <w:rPr>
          <w:rFonts w:ascii="Times New Roman" w:hAnsi="Times New Roman" w:cs="Times New Roman"/>
          <w:b/>
          <w:bCs/>
          <w:i/>
          <w:iCs/>
          <w:sz w:val="28"/>
          <w:szCs w:val="28"/>
        </w:rPr>
      </w:pPr>
      <w:r w:rsidRPr="00B7645E">
        <w:rPr>
          <w:rFonts w:ascii="Times New Roman" w:hAnsi="Times New Roman" w:cs="Times New Roman"/>
          <w:b/>
          <w:bCs/>
          <w:i/>
          <w:iCs/>
          <w:sz w:val="28"/>
          <w:szCs w:val="28"/>
        </w:rPr>
        <w:t xml:space="preserve">Контрольные вопросы: </w:t>
      </w:r>
    </w:p>
    <w:p w14:paraId="04A8B347" w14:textId="0C1A58D6"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1. </w:t>
      </w:r>
      <w:r>
        <w:rPr>
          <w:rFonts w:ascii="Times New Roman" w:hAnsi="Times New Roman" w:cs="Times New Roman"/>
          <w:sz w:val="28"/>
          <w:szCs w:val="28"/>
        </w:rPr>
        <w:t>Д</w:t>
      </w:r>
      <w:r w:rsidRPr="00B7645E">
        <w:rPr>
          <w:rFonts w:ascii="Times New Roman" w:hAnsi="Times New Roman" w:cs="Times New Roman"/>
          <w:sz w:val="28"/>
          <w:szCs w:val="28"/>
        </w:rPr>
        <w:t>а</w:t>
      </w:r>
      <w:r>
        <w:rPr>
          <w:rFonts w:ascii="Times New Roman" w:hAnsi="Times New Roman" w:cs="Times New Roman"/>
          <w:sz w:val="28"/>
          <w:szCs w:val="28"/>
        </w:rPr>
        <w:t>ть</w:t>
      </w:r>
      <w:r w:rsidRPr="00B7645E">
        <w:rPr>
          <w:rFonts w:ascii="Times New Roman" w:hAnsi="Times New Roman" w:cs="Times New Roman"/>
          <w:sz w:val="28"/>
          <w:szCs w:val="28"/>
        </w:rPr>
        <w:t xml:space="preserve"> основное понятие и общую характеристику валютных отношений;</w:t>
      </w:r>
    </w:p>
    <w:p w14:paraId="56F254C0" w14:textId="50FE37FC"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2. </w:t>
      </w:r>
      <w:r>
        <w:rPr>
          <w:rFonts w:ascii="Times New Roman" w:hAnsi="Times New Roman" w:cs="Times New Roman"/>
          <w:sz w:val="28"/>
          <w:szCs w:val="28"/>
        </w:rPr>
        <w:t>К</w:t>
      </w:r>
      <w:r w:rsidRPr="00B7645E">
        <w:rPr>
          <w:rFonts w:ascii="Times New Roman" w:hAnsi="Times New Roman" w:cs="Times New Roman"/>
          <w:sz w:val="28"/>
          <w:szCs w:val="28"/>
        </w:rPr>
        <w:t>лассифицировать валютные ценности как объект валютных отношений;</w:t>
      </w:r>
    </w:p>
    <w:p w14:paraId="29AA3F2A" w14:textId="4DE44C70"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 xml:space="preserve">3. </w:t>
      </w:r>
      <w:r>
        <w:rPr>
          <w:rFonts w:ascii="Times New Roman" w:hAnsi="Times New Roman" w:cs="Times New Roman"/>
          <w:sz w:val="28"/>
          <w:szCs w:val="28"/>
        </w:rPr>
        <w:t>К</w:t>
      </w:r>
      <w:r w:rsidRPr="00B7645E">
        <w:rPr>
          <w:rFonts w:ascii="Times New Roman" w:hAnsi="Times New Roman" w:cs="Times New Roman"/>
          <w:sz w:val="28"/>
          <w:szCs w:val="28"/>
        </w:rPr>
        <w:t xml:space="preserve"> каким видам и как классифицируются валюты?</w:t>
      </w:r>
    </w:p>
    <w:p w14:paraId="0345F9F0" w14:textId="46E18976" w:rsidR="00B7645E" w:rsidRP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4.</w:t>
      </w:r>
      <w:r>
        <w:rPr>
          <w:rFonts w:ascii="Times New Roman" w:hAnsi="Times New Roman" w:cs="Times New Roman"/>
          <w:sz w:val="28"/>
          <w:szCs w:val="28"/>
        </w:rPr>
        <w:t>Д</w:t>
      </w:r>
      <w:r w:rsidRPr="00B7645E">
        <w:rPr>
          <w:rFonts w:ascii="Times New Roman" w:hAnsi="Times New Roman" w:cs="Times New Roman"/>
          <w:sz w:val="28"/>
          <w:szCs w:val="28"/>
        </w:rPr>
        <w:t>ать понятие и охарактеризовать виды валютных рынков.</w:t>
      </w:r>
    </w:p>
    <w:p w14:paraId="2E923133" w14:textId="77777777" w:rsidR="00B7645E" w:rsidRPr="00B7645E" w:rsidRDefault="00B7645E" w:rsidP="00EB565B">
      <w:pPr>
        <w:spacing w:after="0" w:line="240" w:lineRule="auto"/>
        <w:ind w:firstLine="851"/>
        <w:jc w:val="both"/>
        <w:rPr>
          <w:rFonts w:ascii="Times New Roman" w:hAnsi="Times New Roman" w:cs="Times New Roman"/>
          <w:sz w:val="28"/>
          <w:szCs w:val="28"/>
        </w:rPr>
      </w:pPr>
    </w:p>
    <w:p w14:paraId="3976302C" w14:textId="77777777" w:rsidR="00B7645E" w:rsidRPr="00B7645E" w:rsidRDefault="00B7645E" w:rsidP="00EB565B">
      <w:pPr>
        <w:spacing w:after="0" w:line="240" w:lineRule="auto"/>
        <w:ind w:firstLine="851"/>
        <w:jc w:val="both"/>
        <w:rPr>
          <w:rFonts w:ascii="Times New Roman" w:hAnsi="Times New Roman" w:cs="Times New Roman"/>
          <w:b/>
          <w:bCs/>
        </w:rPr>
      </w:pPr>
      <w:r w:rsidRPr="00B7645E">
        <w:rPr>
          <w:rFonts w:ascii="Times New Roman" w:hAnsi="Times New Roman" w:cs="Times New Roman"/>
          <w:b/>
          <w:bCs/>
        </w:rPr>
        <w:t>Учебная литература:</w:t>
      </w:r>
    </w:p>
    <w:p w14:paraId="16023CCA" w14:textId="0391BC55" w:rsidR="00B7645E" w:rsidRDefault="00B7645E" w:rsidP="00EB565B">
      <w:pPr>
        <w:spacing w:after="0" w:line="240" w:lineRule="auto"/>
        <w:ind w:firstLine="851"/>
        <w:jc w:val="both"/>
        <w:rPr>
          <w:rFonts w:ascii="Times New Roman" w:hAnsi="Times New Roman" w:cs="Times New Roman"/>
          <w:sz w:val="28"/>
          <w:szCs w:val="28"/>
        </w:rPr>
      </w:pPr>
      <w:r w:rsidRPr="00B7645E">
        <w:rPr>
          <w:rFonts w:ascii="Times New Roman" w:hAnsi="Times New Roman" w:cs="Times New Roman"/>
          <w:sz w:val="28"/>
          <w:szCs w:val="28"/>
        </w:rPr>
        <w:t>Валютное право Республики Казахстан [текст</w:t>
      </w:r>
      <w:r w:rsidR="00E81C67" w:rsidRPr="00B7645E">
        <w:rPr>
          <w:rFonts w:ascii="Times New Roman" w:hAnsi="Times New Roman" w:cs="Times New Roman"/>
          <w:sz w:val="28"/>
          <w:szCs w:val="28"/>
        </w:rPr>
        <w:t>]:</w:t>
      </w:r>
      <w:r w:rsidRPr="00B7645E">
        <w:rPr>
          <w:rFonts w:ascii="Times New Roman" w:hAnsi="Times New Roman" w:cs="Times New Roman"/>
          <w:sz w:val="28"/>
          <w:szCs w:val="28"/>
        </w:rPr>
        <w:t xml:space="preserve"> учебное пособие / К. Н. </w:t>
      </w:r>
      <w:proofErr w:type="spellStart"/>
      <w:r w:rsidRPr="00B7645E">
        <w:rPr>
          <w:rFonts w:ascii="Times New Roman" w:hAnsi="Times New Roman" w:cs="Times New Roman"/>
          <w:sz w:val="28"/>
          <w:szCs w:val="28"/>
        </w:rPr>
        <w:t>Айдарханова</w:t>
      </w:r>
      <w:proofErr w:type="spellEnd"/>
      <w:r w:rsidRPr="00B7645E">
        <w:rPr>
          <w:rFonts w:ascii="Times New Roman" w:hAnsi="Times New Roman" w:cs="Times New Roman"/>
          <w:sz w:val="28"/>
          <w:szCs w:val="28"/>
        </w:rPr>
        <w:t xml:space="preserve">, К. М. </w:t>
      </w:r>
      <w:proofErr w:type="spellStart"/>
      <w:r w:rsidRPr="00B7645E">
        <w:rPr>
          <w:rFonts w:ascii="Times New Roman" w:hAnsi="Times New Roman" w:cs="Times New Roman"/>
          <w:sz w:val="28"/>
          <w:szCs w:val="28"/>
        </w:rPr>
        <w:t>Кожабек</w:t>
      </w:r>
      <w:proofErr w:type="spellEnd"/>
      <w:r w:rsidRPr="00B7645E">
        <w:rPr>
          <w:rFonts w:ascii="Times New Roman" w:hAnsi="Times New Roman" w:cs="Times New Roman"/>
          <w:sz w:val="28"/>
          <w:szCs w:val="28"/>
        </w:rPr>
        <w:t xml:space="preserve">, А. С. </w:t>
      </w:r>
      <w:proofErr w:type="spellStart"/>
      <w:r w:rsidRPr="00B7645E">
        <w:rPr>
          <w:rFonts w:ascii="Times New Roman" w:hAnsi="Times New Roman" w:cs="Times New Roman"/>
          <w:sz w:val="28"/>
          <w:szCs w:val="28"/>
        </w:rPr>
        <w:t>Молдагалиева</w:t>
      </w:r>
      <w:proofErr w:type="spellEnd"/>
      <w:r w:rsidRPr="00B7645E">
        <w:rPr>
          <w:rFonts w:ascii="Times New Roman" w:hAnsi="Times New Roman" w:cs="Times New Roman"/>
          <w:sz w:val="28"/>
          <w:szCs w:val="28"/>
        </w:rPr>
        <w:t>; под ред. Аль-Фараби.  Казну. - Алматы: Казах ун-та, 2015. - 139, [1] С.</w:t>
      </w:r>
    </w:p>
    <w:p w14:paraId="4F286A38" w14:textId="77777777" w:rsidR="00E81C67" w:rsidRPr="00E81C67" w:rsidRDefault="00E81C67" w:rsidP="00EB565B">
      <w:pPr>
        <w:spacing w:after="0" w:line="240" w:lineRule="auto"/>
        <w:ind w:firstLine="851"/>
        <w:jc w:val="both"/>
        <w:rPr>
          <w:rFonts w:ascii="Times New Roman" w:hAnsi="Times New Roman" w:cs="Times New Roman"/>
          <w:b/>
          <w:bCs/>
        </w:rPr>
      </w:pPr>
      <w:r w:rsidRPr="00E81C67">
        <w:rPr>
          <w:rFonts w:ascii="Times New Roman" w:hAnsi="Times New Roman" w:cs="Times New Roman"/>
          <w:b/>
          <w:bCs/>
        </w:rPr>
        <w:t>Интернет-ресурсы:</w:t>
      </w:r>
    </w:p>
    <w:p w14:paraId="5C7FD037" w14:textId="77777777"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1. Конституция Республики Казахстан (принята 30.08.1995 года)</w:t>
      </w:r>
    </w:p>
    <w:p w14:paraId="2E63C112" w14:textId="77777777"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2. Закон Республики Казахстан О Национальном банке. (Принят 30.03.1995 г.)</w:t>
      </w:r>
    </w:p>
    <w:p w14:paraId="43F2A961" w14:textId="778CA342"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3.</w:t>
      </w:r>
      <w:r>
        <w:rPr>
          <w:rFonts w:ascii="Times New Roman" w:hAnsi="Times New Roman" w:cs="Times New Roman"/>
        </w:rPr>
        <w:t xml:space="preserve"> </w:t>
      </w:r>
      <w:r w:rsidRPr="00E81C67">
        <w:rPr>
          <w:rFonts w:ascii="Times New Roman" w:hAnsi="Times New Roman" w:cs="Times New Roman"/>
        </w:rPr>
        <w:t>Закон Республики Казахстан О банках и банковской деятельности (принят 31.08.1995 г.).</w:t>
      </w:r>
    </w:p>
    <w:p w14:paraId="4F58BFE9" w14:textId="77777777"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4. Закон Республики Казахстан О рынке ценных бумаг (принят 02.07.2003 г.)</w:t>
      </w:r>
    </w:p>
    <w:p w14:paraId="1AC72709" w14:textId="696000E0"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5.</w:t>
      </w:r>
      <w:r>
        <w:rPr>
          <w:rFonts w:ascii="Times New Roman" w:hAnsi="Times New Roman" w:cs="Times New Roman"/>
        </w:rPr>
        <w:t xml:space="preserve"> </w:t>
      </w:r>
      <w:r w:rsidRPr="00E81C67">
        <w:rPr>
          <w:rFonts w:ascii="Times New Roman" w:hAnsi="Times New Roman" w:cs="Times New Roman"/>
        </w:rPr>
        <w:t>Закон Республики Казахстан от 25.04.2001 года "О Банке Развития Казахстана".</w:t>
      </w:r>
    </w:p>
    <w:p w14:paraId="6531527E" w14:textId="230E92C7"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6.</w:t>
      </w:r>
      <w:r>
        <w:rPr>
          <w:rFonts w:ascii="Times New Roman" w:hAnsi="Times New Roman" w:cs="Times New Roman"/>
        </w:rPr>
        <w:t xml:space="preserve"> </w:t>
      </w:r>
      <w:r w:rsidRPr="00E81C67">
        <w:rPr>
          <w:rFonts w:ascii="Times New Roman" w:hAnsi="Times New Roman" w:cs="Times New Roman"/>
        </w:rPr>
        <w:t>Закон Республики Казахстан О валютном регулировании и валютном контроле (принят 02.07.2018).</w:t>
      </w:r>
    </w:p>
    <w:p w14:paraId="30369DE4" w14:textId="77777777"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7. Бюджетный кодекс Республики Казахстан (принят 04.12.2008 г.)</w:t>
      </w:r>
    </w:p>
    <w:p w14:paraId="3A53FFCE" w14:textId="77777777"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8. Закон Республики Казахстан О страховой деятельности (принят 18.12.2000 г.)</w:t>
      </w:r>
    </w:p>
    <w:p w14:paraId="438962B8" w14:textId="77777777"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9. Кодекс Республики Казахстан О налогах и других обязательных платежах в бюджет (Налоговый кодекс) (принят 25.12.2017)</w:t>
      </w:r>
    </w:p>
    <w:p w14:paraId="28741AC4" w14:textId="089D015E" w:rsidR="00E81C67" w:rsidRPr="00E81C67" w:rsidRDefault="00E81C67" w:rsidP="00EB565B">
      <w:pPr>
        <w:spacing w:after="0" w:line="240" w:lineRule="auto"/>
        <w:ind w:firstLine="851"/>
        <w:jc w:val="both"/>
        <w:rPr>
          <w:rFonts w:ascii="Times New Roman" w:hAnsi="Times New Roman" w:cs="Times New Roman"/>
        </w:rPr>
      </w:pPr>
      <w:r w:rsidRPr="00E81C67">
        <w:rPr>
          <w:rFonts w:ascii="Times New Roman" w:hAnsi="Times New Roman" w:cs="Times New Roman"/>
        </w:rPr>
        <w:t>Закон Республики Казахстан О платежах и платежных системах (принят 26.07.2016)</w:t>
      </w:r>
    </w:p>
    <w:sectPr w:rsidR="00E81C67" w:rsidRPr="00E8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54036"/>
    <w:multiLevelType w:val="hybridMultilevel"/>
    <w:tmpl w:val="36049C3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919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2B"/>
    <w:rsid w:val="000141B1"/>
    <w:rsid w:val="000F4D2B"/>
    <w:rsid w:val="004930F7"/>
    <w:rsid w:val="00B7645E"/>
    <w:rsid w:val="00D4164D"/>
    <w:rsid w:val="00E81C67"/>
    <w:rsid w:val="00EB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9A71"/>
  <w15:chartTrackingRefBased/>
  <w15:docId w15:val="{883B361C-D27C-4374-83FF-C775ACB2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6330</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Nakisheva Makhabbat</dc:creator>
  <cp:keywords/>
  <dc:description/>
  <cp:lastModifiedBy>Бахманова Карлыгаш</cp:lastModifiedBy>
  <cp:revision>2</cp:revision>
  <dcterms:created xsi:type="dcterms:W3CDTF">2023-07-27T09:05:00Z</dcterms:created>
  <dcterms:modified xsi:type="dcterms:W3CDTF">2023-08-01T03:45:00Z</dcterms:modified>
</cp:coreProperties>
</file>